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beforeLines="100" w:after="240" w:afterLines="100" w:line="360" w:lineRule="auto"/>
        <w:outlineLvl w:val="0"/>
        <w:rPr>
          <w:rFonts w:ascii="微软雅黑" w:hAnsi="微软雅黑"/>
          <w:b/>
          <w:sz w:val="32"/>
          <w:szCs w:val="32"/>
        </w:rPr>
      </w:pPr>
      <w:bookmarkStart w:id="0" w:name="_Toc18211"/>
      <w:bookmarkStart w:id="1" w:name="_Toc29760"/>
      <w:r>
        <w:rPr>
          <w:rFonts w:hint="eastAsia" w:ascii="微软雅黑" w:hAnsi="微软雅黑"/>
          <w:b/>
          <w:sz w:val="32"/>
          <w:szCs w:val="32"/>
        </w:rPr>
        <w:t>法律声明</w:t>
      </w:r>
      <w:bookmarkEnd w:id="0"/>
      <w:bookmarkEnd w:id="1"/>
    </w:p>
    <w:p>
      <w:pPr>
        <w:spacing w:line="360" w:lineRule="auto"/>
        <w:ind w:firstLine="439" w:firstLineChars="183"/>
        <w:rPr>
          <w:rFonts w:ascii="微软雅黑" w:hAnsi="微软雅黑"/>
          <w:sz w:val="24"/>
          <w:szCs w:val="24"/>
        </w:rPr>
      </w:pPr>
      <w:r>
        <w:rPr>
          <w:rFonts w:hint="eastAsia" w:ascii="微软雅黑" w:hAnsi="微软雅黑"/>
          <w:sz w:val="24"/>
          <w:szCs w:val="24"/>
        </w:rPr>
        <w:t xml:space="preserve"> 使用本仪器前请仔细阅读此说明书，对于使用本仪器的工作人员我们将视作已完成相应的阅读和培训。如有不按照使用说明书操作而引起的一切安全事故，本公司恕不承担任何法律责任。</w:t>
      </w:r>
    </w:p>
    <w:p>
      <w:pPr>
        <w:spacing w:line="360" w:lineRule="auto"/>
        <w:ind w:firstLine="439" w:firstLineChars="183"/>
        <w:rPr>
          <w:rFonts w:ascii="微软雅黑" w:hAnsi="微软雅黑"/>
          <w:sz w:val="24"/>
          <w:szCs w:val="24"/>
        </w:rPr>
      </w:pPr>
      <w:r>
        <w:rPr>
          <w:rFonts w:hint="eastAsia" w:ascii="微软雅黑" w:hAnsi="微软雅黑"/>
          <w:sz w:val="24"/>
          <w:szCs w:val="24"/>
        </w:rPr>
        <w:t xml:space="preserve"> 本公司的宗旨是不断地改进和完善我们的产品，因此您所使用的仪器和配套软件可能与说明书有细微上的差别。若使用说明书有所更改，恕不另行通知，如有疑问请与公司技术服务部门联系。</w:t>
      </w:r>
    </w:p>
    <w:p>
      <w:pPr>
        <w:spacing w:line="360" w:lineRule="auto"/>
      </w:pPr>
    </w:p>
    <w:p>
      <w:pPr>
        <w:spacing w:line="360" w:lineRule="auto"/>
      </w:pPr>
      <w:r>
        <w:rPr>
          <w:rFonts w:hint="eastAsia"/>
        </w:rPr>
        <w:br w:type="page"/>
      </w:r>
    </w:p>
    <w:p>
      <w:pPr>
        <w:pStyle w:val="15"/>
        <w:spacing w:beforeLines="100" w:after="240" w:afterLines="100" w:line="360" w:lineRule="auto"/>
        <w:jc w:val="left"/>
      </w:pPr>
      <w:bookmarkStart w:id="2" w:name="_Toc4069"/>
      <w:bookmarkStart w:id="3" w:name="_Toc24684"/>
      <w:r>
        <w:rPr>
          <w:rFonts w:hint="eastAsia"/>
        </w:rPr>
        <w:t>安全说明</w:t>
      </w:r>
      <w:bookmarkEnd w:id="2"/>
      <w:bookmarkEnd w:id="3"/>
    </w:p>
    <w:p>
      <w:pPr>
        <w:spacing w:line="360" w:lineRule="auto"/>
        <w:ind w:firstLine="480" w:firstLineChars="200"/>
        <w:rPr>
          <w:rFonts w:ascii="微软雅黑" w:hAnsi="微软雅黑"/>
          <w:sz w:val="24"/>
          <w:szCs w:val="24"/>
        </w:rPr>
      </w:pPr>
      <w:r>
        <w:rPr>
          <w:rFonts w:hint="eastAsia" w:ascii="微软雅黑" w:hAnsi="微软雅黑"/>
          <w:sz w:val="24"/>
          <w:szCs w:val="24"/>
        </w:rPr>
        <w:t>本仪器用于采集检测电力设备绝缘缺陷时放出的局部放电信号。如果没有探测到放电，其并不意味着设备中无放电活动。放电源往往具有潜伏期，绝缘性能也可能会由于局部放电以外的其他原因而失效。如果检测到与中高压电力系统相连的设备中有相当大的放电，应立即通知对设备的负责的相关单位。</w:t>
      </w:r>
    </w:p>
    <w:p>
      <w:pPr>
        <w:spacing w:after="100" w:line="360" w:lineRule="auto"/>
        <w:rPr>
          <w:rFonts w:ascii="微软雅黑" w:hAnsi="微软雅黑"/>
          <w:b/>
          <w:sz w:val="24"/>
          <w:szCs w:val="24"/>
        </w:rPr>
      </w:pPr>
      <w:r>
        <w:rPr>
          <w:rFonts w:hint="eastAsia" w:ascii="微软雅黑" w:hAnsi="微软雅黑"/>
          <w:b/>
          <w:sz w:val="24"/>
          <w:szCs w:val="24"/>
        </w:rPr>
        <w:t>注意事项：</w:t>
      </w:r>
    </w:p>
    <w:p>
      <w:pPr>
        <w:pStyle w:val="28"/>
        <w:numPr>
          <w:ilvl w:val="0"/>
          <w:numId w:val="1"/>
        </w:numPr>
        <w:spacing w:line="360" w:lineRule="auto"/>
        <w:ind w:firstLineChars="0"/>
        <w:rPr>
          <w:rFonts w:ascii="微软雅黑" w:hAnsi="微软雅黑"/>
          <w:sz w:val="24"/>
          <w:szCs w:val="24"/>
        </w:rPr>
      </w:pPr>
      <w:r>
        <w:rPr>
          <w:rFonts w:hint="eastAsia" w:ascii="微软雅黑" w:hAnsi="微软雅黑"/>
          <w:sz w:val="24"/>
          <w:szCs w:val="24"/>
        </w:rPr>
        <w:t>在启用仪器测试之前应该确保电气仪器金属外壳接地。</w:t>
      </w:r>
    </w:p>
    <w:p>
      <w:pPr>
        <w:pStyle w:val="28"/>
        <w:numPr>
          <w:ilvl w:val="0"/>
          <w:numId w:val="1"/>
        </w:numPr>
        <w:spacing w:line="360" w:lineRule="auto"/>
        <w:ind w:firstLineChars="0"/>
        <w:rPr>
          <w:rFonts w:ascii="微软雅黑" w:hAnsi="微软雅黑"/>
          <w:sz w:val="24"/>
          <w:szCs w:val="24"/>
        </w:rPr>
      </w:pPr>
      <w:r>
        <w:rPr>
          <w:rFonts w:hint="eastAsia" w:ascii="微软雅黑" w:hAnsi="微软雅黑"/>
          <w:sz w:val="24"/>
          <w:szCs w:val="24"/>
        </w:rPr>
        <w:t>始终保持高压部分与仪器和操作人员之间的安全距离。</w:t>
      </w:r>
    </w:p>
    <w:p>
      <w:pPr>
        <w:pStyle w:val="28"/>
        <w:numPr>
          <w:ilvl w:val="0"/>
          <w:numId w:val="1"/>
        </w:numPr>
        <w:spacing w:line="360" w:lineRule="auto"/>
        <w:ind w:firstLineChars="0"/>
        <w:rPr>
          <w:rFonts w:ascii="微软雅黑" w:hAnsi="微软雅黑"/>
          <w:sz w:val="24"/>
          <w:szCs w:val="24"/>
        </w:rPr>
      </w:pPr>
      <w:r>
        <w:rPr>
          <w:rFonts w:hint="eastAsia" w:ascii="微软雅黑" w:hAnsi="微软雅黑"/>
          <w:sz w:val="24"/>
          <w:szCs w:val="24"/>
        </w:rPr>
        <w:t>切勿在测试过程中以机械方式（比如晃动或敲击）、电气方式（比如增加电压）或物理方式（比如加热）来干扰设备。</w:t>
      </w:r>
    </w:p>
    <w:p>
      <w:pPr>
        <w:pStyle w:val="28"/>
        <w:numPr>
          <w:ilvl w:val="0"/>
          <w:numId w:val="1"/>
        </w:numPr>
        <w:spacing w:line="360" w:lineRule="auto"/>
        <w:ind w:firstLineChars="0"/>
        <w:rPr>
          <w:rFonts w:ascii="微软雅黑" w:hAnsi="微软雅黑"/>
          <w:sz w:val="24"/>
          <w:szCs w:val="24"/>
        </w:rPr>
      </w:pPr>
      <w:r>
        <w:rPr>
          <w:rFonts w:hint="eastAsia" w:ascii="微软雅黑" w:hAnsi="微软雅黑"/>
          <w:sz w:val="24"/>
          <w:szCs w:val="24"/>
        </w:rPr>
        <w:t>附近有雷暴天气时，不得进行测量。</w:t>
      </w:r>
    </w:p>
    <w:p>
      <w:pPr>
        <w:pStyle w:val="28"/>
        <w:numPr>
          <w:ilvl w:val="0"/>
          <w:numId w:val="1"/>
        </w:numPr>
        <w:spacing w:line="360" w:lineRule="auto"/>
        <w:ind w:firstLineChars="0"/>
        <w:rPr>
          <w:rFonts w:ascii="微软雅黑" w:hAnsi="微软雅黑"/>
          <w:sz w:val="24"/>
          <w:szCs w:val="24"/>
        </w:rPr>
      </w:pPr>
      <w:r>
        <w:rPr>
          <w:rFonts w:hint="eastAsia" w:ascii="微软雅黑" w:hAnsi="微软雅黑"/>
          <w:sz w:val="24"/>
          <w:szCs w:val="24"/>
        </w:rPr>
        <w:t>不得在爆炸环境中操作仪器或附件。</w:t>
      </w:r>
    </w:p>
    <w:p>
      <w:pPr>
        <w:pStyle w:val="28"/>
        <w:numPr>
          <w:ilvl w:val="0"/>
          <w:numId w:val="1"/>
        </w:numPr>
        <w:spacing w:line="360" w:lineRule="auto"/>
        <w:ind w:firstLineChars="0"/>
        <w:rPr>
          <w:rFonts w:ascii="微软雅黑" w:hAnsi="微软雅黑"/>
          <w:sz w:val="24"/>
          <w:szCs w:val="24"/>
        </w:rPr>
      </w:pPr>
      <w:r>
        <w:rPr>
          <w:rFonts w:hint="eastAsia" w:ascii="微软雅黑" w:hAnsi="微软雅黑"/>
          <w:sz w:val="24"/>
          <w:szCs w:val="24"/>
        </w:rPr>
        <w:t>电池充电器内部具有市电交流电压。</w:t>
      </w:r>
    </w:p>
    <w:p>
      <w:pPr>
        <w:spacing w:line="360" w:lineRule="auto"/>
        <w:ind w:firstLine="480" w:firstLineChars="200"/>
        <w:rPr>
          <w:rFonts w:ascii="微软雅黑" w:hAnsi="微软雅黑"/>
          <w:sz w:val="24"/>
          <w:szCs w:val="24"/>
        </w:rPr>
      </w:pPr>
      <w:r>
        <w:rPr>
          <w:rFonts w:hint="eastAsia" w:ascii="微软雅黑" w:hAnsi="微软雅黑"/>
          <w:sz w:val="24"/>
          <w:szCs w:val="24"/>
        </w:rPr>
        <w:t>使用本仪器前请仔细阅读此说明书，对于使用本仪器的工作人员我们将视作已完成相应的阅读和培训。如有不按照使用说明书操作而引起的一切安全事故，本公司恕不承担任何法律责任。</w:t>
      </w:r>
    </w:p>
    <w:p>
      <w:pPr>
        <w:spacing w:line="360" w:lineRule="auto"/>
      </w:pPr>
      <w:r>
        <w:rPr>
          <w:rFonts w:hint="eastAsia" w:ascii="微软雅黑" w:hAnsi="微软雅黑"/>
          <w:sz w:val="24"/>
          <w:szCs w:val="24"/>
        </w:rPr>
        <w:t xml:space="preserve">    </w:t>
      </w:r>
      <w:r>
        <w:rPr>
          <w:rFonts w:ascii="微软雅黑" w:hAnsi="微软雅黑"/>
          <w:sz w:val="24"/>
          <w:szCs w:val="24"/>
        </w:rPr>
        <w:t xml:space="preserve">  </w:t>
      </w:r>
      <w:r>
        <w:rPr>
          <w:rFonts w:hint="eastAsia" w:ascii="微软雅黑" w:hAnsi="微软雅黑"/>
          <w:sz w:val="24"/>
          <w:szCs w:val="24"/>
        </w:rPr>
        <w:t>本公司的宗旨是不断地改进和完善我们的产品，因此您所使用的仪器和配套软件可能与说明书有细微上的差别。若使用说明书有所更改，恕不另行通知，如有疑问请与公司技术服务部门联系。</w:t>
      </w:r>
      <w:r>
        <w:rPr>
          <w:rFonts w:hint="eastAsia" w:ascii="微软雅黑" w:hAnsi="微软雅黑"/>
          <w:sz w:val="24"/>
          <w:szCs w:val="24"/>
        </w:rPr>
        <w:br w:type="page"/>
      </w:r>
    </w:p>
    <w:sdt>
      <w:sdtPr>
        <w:rPr>
          <w:rFonts w:ascii="宋体" w:hAnsi="宋体" w:eastAsia="宋体"/>
          <w:sz w:val="21"/>
        </w:rPr>
        <w:id w:val="147480804"/>
        <w15:color w:val="DBDBDB"/>
        <w:docPartObj>
          <w:docPartGallery w:val="Table of Contents"/>
          <w:docPartUnique/>
        </w:docPartObj>
      </w:sdtPr>
      <w:sdtEndPr>
        <w:rPr>
          <w:rFonts w:hint="eastAsia" w:ascii="微软雅黑" w:hAnsi="微软雅黑" w:eastAsia="微软雅黑"/>
          <w:sz w:val="22"/>
          <w:szCs w:val="24"/>
        </w:rPr>
      </w:sdtEndPr>
      <w:sdtContent>
        <w:p>
          <w:pPr>
            <w:jc w:val="center"/>
            <w:rPr>
              <w:rFonts w:ascii="微软雅黑" w:hAnsi="微软雅黑" w:cs="微软雅黑"/>
              <w:sz w:val="21"/>
              <w:szCs w:val="21"/>
            </w:rPr>
          </w:pPr>
          <w:r>
            <w:rPr>
              <w:rFonts w:hint="eastAsia" w:ascii="微软雅黑" w:hAnsi="微软雅黑" w:cs="微软雅黑"/>
              <w:sz w:val="28"/>
              <w:szCs w:val="28"/>
            </w:rPr>
            <w:t>目录</w:t>
          </w:r>
        </w:p>
        <w:p>
          <w:pPr>
            <w:pStyle w:val="13"/>
            <w:tabs>
              <w:tab w:val="right" w:leader="dot" w:pos="8306"/>
            </w:tabs>
          </w:pPr>
          <w:r>
            <w:rPr>
              <w:rFonts w:hint="eastAsia" w:ascii="微软雅黑" w:hAnsi="微软雅黑" w:cs="微软雅黑"/>
              <w:sz w:val="21"/>
              <w:szCs w:val="21"/>
            </w:rPr>
            <w:fldChar w:fldCharType="begin"/>
          </w:r>
          <w:r>
            <w:rPr>
              <w:rFonts w:hint="eastAsia" w:ascii="微软雅黑" w:hAnsi="微软雅黑" w:cs="微软雅黑"/>
              <w:sz w:val="21"/>
              <w:szCs w:val="21"/>
            </w:rPr>
            <w:instrText xml:space="preserve">TOC \o "1-3" \h \u </w:instrText>
          </w:r>
          <w:r>
            <w:rPr>
              <w:rFonts w:hint="eastAsia" w:ascii="微软雅黑" w:hAnsi="微软雅黑" w:cs="微软雅黑"/>
              <w:sz w:val="21"/>
              <w:szCs w:val="21"/>
            </w:rPr>
            <w:fldChar w:fldCharType="separate"/>
          </w: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_Toc29760 </w:instrText>
          </w:r>
          <w:r>
            <w:rPr>
              <w:rFonts w:hint="eastAsia" w:ascii="微软雅黑" w:hAnsi="微软雅黑" w:cs="微软雅黑"/>
              <w:szCs w:val="21"/>
            </w:rPr>
            <w:fldChar w:fldCharType="separate"/>
          </w:r>
          <w:r>
            <w:rPr>
              <w:rFonts w:hint="eastAsia" w:ascii="微软雅黑" w:hAnsi="微软雅黑"/>
              <w:szCs w:val="32"/>
            </w:rPr>
            <w:t>法律声明</w:t>
          </w:r>
          <w:r>
            <w:tab/>
          </w:r>
          <w:r>
            <w:fldChar w:fldCharType="begin"/>
          </w:r>
          <w:r>
            <w:instrText xml:space="preserve"> PAGEREF _Toc29760 \h </w:instrText>
          </w:r>
          <w:r>
            <w:fldChar w:fldCharType="separate"/>
          </w:r>
          <w:r>
            <w:t>1</w:t>
          </w:r>
          <w:r>
            <w:fldChar w:fldCharType="end"/>
          </w:r>
          <w:r>
            <w:rPr>
              <w:rFonts w:hint="eastAsia" w:ascii="微软雅黑" w:hAnsi="微软雅黑" w:cs="微软雅黑"/>
              <w:szCs w:val="21"/>
            </w:rPr>
            <w:fldChar w:fldCharType="end"/>
          </w:r>
        </w:p>
        <w:p>
          <w:pPr>
            <w:pStyle w:val="13"/>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_Toc24684 </w:instrText>
          </w:r>
          <w:r>
            <w:rPr>
              <w:rFonts w:hint="eastAsia" w:ascii="微软雅黑" w:hAnsi="微软雅黑" w:cs="微软雅黑"/>
              <w:szCs w:val="21"/>
            </w:rPr>
            <w:fldChar w:fldCharType="separate"/>
          </w:r>
          <w:r>
            <w:rPr>
              <w:rFonts w:hint="eastAsia"/>
            </w:rPr>
            <w:t>安全说明</w:t>
          </w:r>
          <w:r>
            <w:tab/>
          </w:r>
          <w:r>
            <w:fldChar w:fldCharType="begin"/>
          </w:r>
          <w:r>
            <w:instrText xml:space="preserve"> PAGEREF _Toc24684 \h </w:instrText>
          </w:r>
          <w:r>
            <w:fldChar w:fldCharType="separate"/>
          </w:r>
          <w:r>
            <w:t>2</w:t>
          </w:r>
          <w:r>
            <w:fldChar w:fldCharType="end"/>
          </w:r>
          <w:r>
            <w:rPr>
              <w:rFonts w:hint="eastAsia" w:ascii="微软雅黑" w:hAnsi="微软雅黑" w:cs="微软雅黑"/>
              <w:szCs w:val="21"/>
            </w:rPr>
            <w:fldChar w:fldCharType="end"/>
          </w:r>
        </w:p>
        <w:p>
          <w:pPr>
            <w:pStyle w:val="13"/>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_Toc4122 </w:instrText>
          </w:r>
          <w:r>
            <w:rPr>
              <w:rFonts w:hint="eastAsia" w:ascii="微软雅黑" w:hAnsi="微软雅黑" w:cs="微软雅黑"/>
              <w:szCs w:val="21"/>
            </w:rPr>
            <w:fldChar w:fldCharType="separate"/>
          </w:r>
          <w:r>
            <w:rPr>
              <w:rFonts w:hint="default"/>
              <w:szCs w:val="32"/>
            </w:rPr>
            <w:t>一．</w:t>
          </w:r>
          <w:bookmarkStart w:id="35" w:name="_GoBack"/>
          <w:bookmarkEnd w:id="35"/>
          <w:r>
            <w:rPr>
              <w:rFonts w:hint="eastAsia"/>
              <w:szCs w:val="32"/>
            </w:rPr>
            <w:t>系统简介</w:t>
          </w:r>
          <w:r>
            <w:tab/>
          </w:r>
          <w:r>
            <w:fldChar w:fldCharType="begin"/>
          </w:r>
          <w:r>
            <w:instrText xml:space="preserve"> PAGEREF _Toc4122 \h </w:instrText>
          </w:r>
          <w:r>
            <w:fldChar w:fldCharType="separate"/>
          </w:r>
          <w:r>
            <w:t>4</w:t>
          </w:r>
          <w:r>
            <w:fldChar w:fldCharType="end"/>
          </w:r>
          <w:r>
            <w:rPr>
              <w:rFonts w:hint="eastAsia" w:ascii="微软雅黑" w:hAnsi="微软雅黑" w:cs="微软雅黑"/>
              <w:szCs w:val="21"/>
            </w:rPr>
            <w:fldChar w:fldCharType="end"/>
          </w:r>
        </w:p>
        <w:p>
          <w:pPr>
            <w:pStyle w:val="13"/>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_Toc26413 </w:instrText>
          </w:r>
          <w:r>
            <w:rPr>
              <w:rFonts w:hint="eastAsia" w:ascii="微软雅黑" w:hAnsi="微软雅黑" w:cs="微软雅黑"/>
              <w:szCs w:val="21"/>
            </w:rPr>
            <w:fldChar w:fldCharType="separate"/>
          </w:r>
          <w:r>
            <w:rPr>
              <w:rFonts w:hint="eastAsia" w:ascii="微软雅黑" w:hAnsi="微软雅黑"/>
            </w:rPr>
            <w:t>二．主要功能特点</w:t>
          </w:r>
          <w:r>
            <w:tab/>
          </w:r>
          <w:r>
            <w:fldChar w:fldCharType="begin"/>
          </w:r>
          <w:r>
            <w:instrText xml:space="preserve"> PAGEREF _Toc26413 \h </w:instrText>
          </w:r>
          <w:r>
            <w:fldChar w:fldCharType="separate"/>
          </w:r>
          <w:r>
            <w:t>8</w:t>
          </w:r>
          <w:r>
            <w:fldChar w:fldCharType="end"/>
          </w:r>
          <w:r>
            <w:rPr>
              <w:rFonts w:hint="eastAsia" w:ascii="微软雅黑" w:hAnsi="微软雅黑" w:cs="微软雅黑"/>
              <w:szCs w:val="21"/>
            </w:rPr>
            <w:fldChar w:fldCharType="end"/>
          </w:r>
        </w:p>
        <w:p>
          <w:pPr>
            <w:pStyle w:val="13"/>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_Toc10124 </w:instrText>
          </w:r>
          <w:r>
            <w:rPr>
              <w:rFonts w:hint="eastAsia" w:ascii="微软雅黑" w:hAnsi="微软雅黑" w:cs="微软雅黑"/>
              <w:szCs w:val="21"/>
            </w:rPr>
            <w:fldChar w:fldCharType="separate"/>
          </w:r>
          <w:r>
            <w:rPr>
              <w:rFonts w:hint="eastAsia" w:ascii="微软雅黑" w:hAnsi="微软雅黑"/>
            </w:rPr>
            <w:t>三．仪器使用</w:t>
          </w:r>
          <w:r>
            <w:tab/>
          </w:r>
          <w:r>
            <w:fldChar w:fldCharType="begin"/>
          </w:r>
          <w:r>
            <w:instrText xml:space="preserve"> PAGEREF _Toc10124 \h </w:instrText>
          </w:r>
          <w:r>
            <w:fldChar w:fldCharType="separate"/>
          </w:r>
          <w:r>
            <w:t>9</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_Toc28118 </w:instrText>
          </w:r>
          <w:r>
            <w:rPr>
              <w:rFonts w:hint="eastAsia" w:ascii="微软雅黑" w:hAnsi="微软雅黑" w:cs="微软雅黑"/>
              <w:szCs w:val="21"/>
            </w:rPr>
            <w:fldChar w:fldCharType="separate"/>
          </w:r>
          <w:r>
            <w:rPr>
              <w:rFonts w:hint="eastAsia" w:ascii="微软雅黑" w:hAnsi="微软雅黑" w:eastAsia="微软雅黑"/>
              <w:szCs w:val="30"/>
            </w:rPr>
            <w:t>3</w:t>
          </w:r>
          <w:r>
            <w:rPr>
              <w:rFonts w:ascii="微软雅黑" w:hAnsi="微软雅黑" w:eastAsia="微软雅黑"/>
              <w:szCs w:val="30"/>
            </w:rPr>
            <w:t xml:space="preserve">.1 </w:t>
          </w:r>
          <w:r>
            <w:rPr>
              <w:rFonts w:hint="eastAsia" w:ascii="微软雅黑" w:hAnsi="微软雅黑" w:eastAsia="微软雅黑"/>
              <w:szCs w:val="30"/>
            </w:rPr>
            <w:t xml:space="preserve"> </w:t>
          </w:r>
          <w:r>
            <w:rPr>
              <w:rFonts w:ascii="微软雅黑" w:hAnsi="微软雅黑" w:eastAsia="微软雅黑"/>
              <w:szCs w:val="30"/>
            </w:rPr>
            <w:t>开</w:t>
          </w:r>
          <w:r>
            <w:rPr>
              <w:rFonts w:hint="eastAsia" w:ascii="微软雅黑" w:hAnsi="微软雅黑" w:eastAsia="微软雅黑"/>
              <w:szCs w:val="30"/>
            </w:rPr>
            <w:t>关</w:t>
          </w:r>
          <w:r>
            <w:rPr>
              <w:rFonts w:ascii="微软雅黑" w:hAnsi="微软雅黑" w:eastAsia="微软雅黑"/>
              <w:szCs w:val="30"/>
            </w:rPr>
            <w:t>机</w:t>
          </w:r>
          <w:r>
            <w:tab/>
          </w:r>
          <w:r>
            <w:fldChar w:fldCharType="begin"/>
          </w:r>
          <w:r>
            <w:instrText xml:space="preserve"> PAGEREF _Toc28118 \h </w:instrText>
          </w:r>
          <w:r>
            <w:fldChar w:fldCharType="separate"/>
          </w:r>
          <w:r>
            <w:t>9</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_Toc15411 </w:instrText>
          </w:r>
          <w:r>
            <w:rPr>
              <w:rFonts w:hint="eastAsia" w:ascii="微软雅黑" w:hAnsi="微软雅黑" w:cs="微软雅黑"/>
              <w:szCs w:val="21"/>
            </w:rPr>
            <w:fldChar w:fldCharType="separate"/>
          </w:r>
          <w:r>
            <w:rPr>
              <w:rFonts w:hint="eastAsia" w:ascii="微软雅黑" w:hAnsi="微软雅黑" w:eastAsia="微软雅黑"/>
              <w:szCs w:val="30"/>
            </w:rPr>
            <w:t>3</w:t>
          </w:r>
          <w:r>
            <w:rPr>
              <w:rFonts w:ascii="微软雅黑" w:hAnsi="微软雅黑" w:eastAsia="微软雅黑"/>
              <w:szCs w:val="30"/>
            </w:rPr>
            <w:t xml:space="preserve">.2  </w:t>
          </w:r>
          <w:r>
            <w:rPr>
              <w:rFonts w:hint="eastAsia" w:ascii="微软雅黑" w:hAnsi="微软雅黑" w:eastAsia="微软雅黑"/>
              <w:szCs w:val="30"/>
            </w:rPr>
            <w:t>系统主界面</w:t>
          </w:r>
          <w:r>
            <w:tab/>
          </w:r>
          <w:r>
            <w:fldChar w:fldCharType="begin"/>
          </w:r>
          <w:r>
            <w:instrText xml:space="preserve"> PAGEREF _Toc15411 \h </w:instrText>
          </w:r>
          <w:r>
            <w:fldChar w:fldCharType="separate"/>
          </w:r>
          <w:r>
            <w:t>9</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_Toc1820 </w:instrText>
          </w:r>
          <w:r>
            <w:rPr>
              <w:rFonts w:hint="eastAsia" w:ascii="微软雅黑" w:hAnsi="微软雅黑" w:cs="微软雅黑"/>
              <w:szCs w:val="21"/>
            </w:rPr>
            <w:fldChar w:fldCharType="separate"/>
          </w:r>
          <w:r>
            <w:rPr>
              <w:rFonts w:ascii="微软雅黑" w:hAnsi="微软雅黑" w:eastAsia="微软雅黑"/>
              <w:szCs w:val="30"/>
            </w:rPr>
            <w:t xml:space="preserve">3.3 </w:t>
          </w:r>
          <w:r>
            <w:rPr>
              <w:rFonts w:hint="eastAsia" w:ascii="微软雅黑" w:hAnsi="微软雅黑" w:eastAsia="微软雅黑"/>
              <w:szCs w:val="30"/>
            </w:rPr>
            <w:t>暂态地电压（TEV）测试</w:t>
          </w:r>
          <w:r>
            <w:tab/>
          </w:r>
          <w:r>
            <w:fldChar w:fldCharType="begin"/>
          </w:r>
          <w:r>
            <w:instrText xml:space="preserve"> PAGEREF _Toc1820 \h </w:instrText>
          </w:r>
          <w:r>
            <w:fldChar w:fldCharType="separate"/>
          </w:r>
          <w:r>
            <w:t>10</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_Toc30546 </w:instrText>
          </w:r>
          <w:r>
            <w:rPr>
              <w:rFonts w:hint="eastAsia" w:ascii="微软雅黑" w:hAnsi="微软雅黑" w:cs="微软雅黑"/>
              <w:szCs w:val="21"/>
            </w:rPr>
            <w:fldChar w:fldCharType="separate"/>
          </w:r>
          <w:r>
            <w:rPr>
              <w:rFonts w:hint="eastAsia" w:ascii="微软雅黑" w:hAnsi="微软雅黑" w:eastAsia="微软雅黑"/>
              <w:szCs w:val="30"/>
            </w:rPr>
            <w:t>3</w:t>
          </w:r>
          <w:r>
            <w:rPr>
              <w:rFonts w:ascii="微软雅黑" w:hAnsi="微软雅黑" w:eastAsia="微软雅黑"/>
              <w:szCs w:val="30"/>
            </w:rPr>
            <w:t xml:space="preserve">.4 </w:t>
          </w:r>
          <w:r>
            <w:rPr>
              <w:rFonts w:hint="eastAsia" w:ascii="微软雅黑" w:hAnsi="微软雅黑" w:eastAsia="微软雅黑"/>
              <w:szCs w:val="30"/>
            </w:rPr>
            <w:t>非接触超声(</w:t>
          </w:r>
          <w:r>
            <w:rPr>
              <w:rFonts w:ascii="微软雅黑" w:hAnsi="微软雅黑" w:eastAsia="微软雅黑"/>
              <w:szCs w:val="30"/>
            </w:rPr>
            <w:t>AA)</w:t>
          </w:r>
          <w:r>
            <w:rPr>
              <w:rFonts w:hint="eastAsia" w:ascii="微软雅黑" w:hAnsi="微软雅黑" w:eastAsia="微软雅黑"/>
              <w:szCs w:val="30"/>
            </w:rPr>
            <w:t>测试</w:t>
          </w:r>
          <w:r>
            <w:tab/>
          </w:r>
          <w:r>
            <w:fldChar w:fldCharType="begin"/>
          </w:r>
          <w:r>
            <w:instrText xml:space="preserve"> PAGEREF _Toc30546 \h </w:instrText>
          </w:r>
          <w:r>
            <w:fldChar w:fldCharType="separate"/>
          </w:r>
          <w:r>
            <w:t>13</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_Toc6927 </w:instrText>
          </w:r>
          <w:r>
            <w:rPr>
              <w:rFonts w:hint="eastAsia" w:ascii="微软雅黑" w:hAnsi="微软雅黑" w:cs="微软雅黑"/>
              <w:szCs w:val="21"/>
            </w:rPr>
            <w:fldChar w:fldCharType="separate"/>
          </w:r>
          <w:r>
            <w:rPr>
              <w:rFonts w:hint="eastAsia" w:ascii="微软雅黑" w:hAnsi="微软雅黑" w:eastAsia="微软雅黑"/>
              <w:szCs w:val="30"/>
            </w:rPr>
            <w:t>3</w:t>
          </w:r>
          <w:r>
            <w:rPr>
              <w:rFonts w:ascii="微软雅黑" w:hAnsi="微软雅黑" w:eastAsia="微软雅黑"/>
              <w:szCs w:val="30"/>
            </w:rPr>
            <w:t xml:space="preserve">.5 </w:t>
          </w:r>
          <w:r>
            <w:rPr>
              <w:rFonts w:hint="eastAsia" w:ascii="微软雅黑" w:hAnsi="微软雅黑" w:eastAsia="微软雅黑"/>
              <w:szCs w:val="30"/>
            </w:rPr>
            <w:t>特高频(</w:t>
          </w:r>
          <w:r>
            <w:rPr>
              <w:rFonts w:ascii="微软雅黑" w:hAnsi="微软雅黑" w:eastAsia="微软雅黑"/>
              <w:szCs w:val="30"/>
            </w:rPr>
            <w:t>UHF)</w:t>
          </w:r>
          <w:r>
            <w:rPr>
              <w:rFonts w:hint="eastAsia" w:ascii="微软雅黑" w:hAnsi="微软雅黑" w:eastAsia="微软雅黑"/>
              <w:szCs w:val="30"/>
            </w:rPr>
            <w:t>测试</w:t>
          </w:r>
          <w:r>
            <w:tab/>
          </w:r>
          <w:r>
            <w:fldChar w:fldCharType="begin"/>
          </w:r>
          <w:r>
            <w:instrText xml:space="preserve"> PAGEREF _Toc6927 \h </w:instrText>
          </w:r>
          <w:r>
            <w:fldChar w:fldCharType="separate"/>
          </w:r>
          <w:r>
            <w:t>15</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_Toc23850 </w:instrText>
          </w:r>
          <w:r>
            <w:rPr>
              <w:rFonts w:hint="eastAsia" w:ascii="微软雅黑" w:hAnsi="微软雅黑" w:cs="微软雅黑"/>
              <w:szCs w:val="21"/>
            </w:rPr>
            <w:fldChar w:fldCharType="separate"/>
          </w:r>
          <w:r>
            <w:rPr>
              <w:rFonts w:hint="eastAsia" w:ascii="微软雅黑" w:hAnsi="微软雅黑" w:eastAsia="微软雅黑"/>
              <w:szCs w:val="30"/>
            </w:rPr>
            <w:t>3</w:t>
          </w:r>
          <w:r>
            <w:rPr>
              <w:rFonts w:ascii="微软雅黑" w:hAnsi="微软雅黑" w:eastAsia="微软雅黑"/>
              <w:szCs w:val="30"/>
            </w:rPr>
            <w:t xml:space="preserve">.6 </w:t>
          </w:r>
          <w:r>
            <w:rPr>
              <w:rFonts w:hint="eastAsia" w:ascii="微软雅黑" w:hAnsi="微软雅黑" w:eastAsia="微软雅黑"/>
              <w:szCs w:val="30"/>
            </w:rPr>
            <w:t>接触式超声波(</w:t>
          </w:r>
          <w:r>
            <w:rPr>
              <w:rFonts w:ascii="微软雅黑" w:hAnsi="微软雅黑" w:eastAsia="微软雅黑"/>
              <w:szCs w:val="30"/>
            </w:rPr>
            <w:t>AE)</w:t>
          </w:r>
          <w:r>
            <w:rPr>
              <w:rFonts w:hint="eastAsia" w:ascii="微软雅黑" w:hAnsi="微软雅黑" w:eastAsia="微软雅黑"/>
              <w:szCs w:val="30"/>
            </w:rPr>
            <w:t>测试</w:t>
          </w:r>
          <w:r>
            <w:tab/>
          </w:r>
          <w:r>
            <w:fldChar w:fldCharType="begin"/>
          </w:r>
          <w:r>
            <w:instrText xml:space="preserve"> PAGEREF _Toc23850 \h </w:instrText>
          </w:r>
          <w:r>
            <w:fldChar w:fldCharType="separate"/>
          </w:r>
          <w:r>
            <w:t>17</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_Toc12183 </w:instrText>
          </w:r>
          <w:r>
            <w:rPr>
              <w:rFonts w:hint="eastAsia" w:ascii="微软雅黑" w:hAnsi="微软雅黑" w:cs="微软雅黑"/>
              <w:szCs w:val="21"/>
            </w:rPr>
            <w:fldChar w:fldCharType="separate"/>
          </w:r>
          <w:r>
            <w:rPr>
              <w:rFonts w:hint="eastAsia" w:ascii="微软雅黑" w:hAnsi="微软雅黑" w:eastAsia="微软雅黑"/>
              <w:szCs w:val="30"/>
            </w:rPr>
            <w:t>3</w:t>
          </w:r>
          <w:r>
            <w:rPr>
              <w:rFonts w:ascii="微软雅黑" w:hAnsi="微软雅黑" w:eastAsia="微软雅黑"/>
              <w:szCs w:val="30"/>
            </w:rPr>
            <w:t xml:space="preserve">.7  </w:t>
          </w:r>
          <w:r>
            <w:rPr>
              <w:rFonts w:hint="eastAsia" w:ascii="微软雅黑" w:hAnsi="微软雅黑" w:eastAsia="微软雅黑"/>
              <w:szCs w:val="30"/>
            </w:rPr>
            <w:t>设置</w:t>
          </w:r>
          <w:r>
            <w:tab/>
          </w:r>
          <w:r>
            <w:fldChar w:fldCharType="begin"/>
          </w:r>
          <w:r>
            <w:instrText xml:space="preserve"> PAGEREF _Toc12183 \h </w:instrText>
          </w:r>
          <w:r>
            <w:fldChar w:fldCharType="separate"/>
          </w:r>
          <w:r>
            <w:t>20</w:t>
          </w:r>
          <w:r>
            <w:fldChar w:fldCharType="end"/>
          </w:r>
          <w:r>
            <w:rPr>
              <w:rFonts w:hint="eastAsia" w:ascii="微软雅黑" w:hAnsi="微软雅黑" w:cs="微软雅黑"/>
              <w:szCs w:val="21"/>
            </w:rPr>
            <w:fldChar w:fldCharType="end"/>
          </w:r>
        </w:p>
        <w:p>
          <w:pPr>
            <w:pStyle w:val="13"/>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_Toc19460 </w:instrText>
          </w:r>
          <w:r>
            <w:rPr>
              <w:rFonts w:hint="eastAsia" w:ascii="微软雅黑" w:hAnsi="微软雅黑" w:cs="微软雅黑"/>
              <w:szCs w:val="21"/>
            </w:rPr>
            <w:fldChar w:fldCharType="separate"/>
          </w:r>
          <w:r>
            <w:rPr>
              <w:rFonts w:hint="eastAsia" w:ascii="微软雅黑" w:hAnsi="微软雅黑"/>
            </w:rPr>
            <w:t>四. 主要</w:t>
          </w:r>
          <w:r>
            <w:rPr>
              <w:rFonts w:ascii="微软雅黑" w:hAnsi="微软雅黑"/>
            </w:rPr>
            <w:t>技术</w:t>
          </w:r>
          <w:r>
            <w:rPr>
              <w:rFonts w:hint="eastAsia" w:ascii="微软雅黑" w:hAnsi="微软雅黑"/>
            </w:rPr>
            <w:t>指标</w:t>
          </w:r>
          <w:r>
            <w:tab/>
          </w:r>
          <w:r>
            <w:fldChar w:fldCharType="begin"/>
          </w:r>
          <w:r>
            <w:instrText xml:space="preserve"> PAGEREF _Toc19460 \h </w:instrText>
          </w:r>
          <w:r>
            <w:fldChar w:fldCharType="separate"/>
          </w:r>
          <w:r>
            <w:t>27</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_Toc25041 </w:instrText>
          </w:r>
          <w:r>
            <w:rPr>
              <w:rFonts w:hint="eastAsia" w:ascii="微软雅黑" w:hAnsi="微软雅黑" w:cs="微软雅黑"/>
              <w:szCs w:val="21"/>
            </w:rPr>
            <w:fldChar w:fldCharType="separate"/>
          </w:r>
          <w:r>
            <w:rPr>
              <w:rFonts w:hint="eastAsia" w:ascii="微软雅黑" w:hAnsi="微软雅黑" w:eastAsia="微软雅黑"/>
              <w:szCs w:val="30"/>
            </w:rPr>
            <w:t>4</w:t>
          </w:r>
          <w:r>
            <w:rPr>
              <w:rFonts w:ascii="微软雅黑" w:hAnsi="微软雅黑" w:eastAsia="微软雅黑"/>
              <w:szCs w:val="30"/>
            </w:rPr>
            <w:t xml:space="preserve">.1 </w:t>
          </w:r>
          <w:r>
            <w:rPr>
              <w:rFonts w:hint="eastAsia" w:ascii="微软雅黑" w:hAnsi="微软雅黑" w:eastAsia="微软雅黑"/>
              <w:szCs w:val="30"/>
            </w:rPr>
            <w:t>非接触式超声波传感器（AA）</w:t>
          </w:r>
          <w:r>
            <w:tab/>
          </w:r>
          <w:r>
            <w:fldChar w:fldCharType="begin"/>
          </w:r>
          <w:r>
            <w:instrText xml:space="preserve"> PAGEREF _Toc25041 \h </w:instrText>
          </w:r>
          <w:r>
            <w:fldChar w:fldCharType="separate"/>
          </w:r>
          <w:r>
            <w:t>27</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_Toc11420 </w:instrText>
          </w:r>
          <w:r>
            <w:rPr>
              <w:rFonts w:hint="eastAsia" w:ascii="微软雅黑" w:hAnsi="微软雅黑" w:cs="微软雅黑"/>
              <w:szCs w:val="21"/>
            </w:rPr>
            <w:fldChar w:fldCharType="separate"/>
          </w:r>
          <w:r>
            <w:rPr>
              <w:rFonts w:hint="eastAsia" w:ascii="微软雅黑" w:hAnsi="微软雅黑" w:eastAsia="微软雅黑" w:cs="微软雅黑"/>
              <w:szCs w:val="30"/>
            </w:rPr>
            <w:t>4.</w:t>
          </w:r>
          <w:r>
            <w:rPr>
              <w:rFonts w:ascii="微软雅黑" w:hAnsi="微软雅黑" w:eastAsia="微软雅黑" w:cs="微软雅黑"/>
              <w:szCs w:val="30"/>
            </w:rPr>
            <w:t>2</w:t>
          </w:r>
          <w:r>
            <w:rPr>
              <w:rFonts w:hint="eastAsia" w:ascii="微软雅黑" w:hAnsi="微软雅黑" w:eastAsia="微软雅黑" w:cs="微软雅黑"/>
              <w:szCs w:val="30"/>
            </w:rPr>
            <w:t xml:space="preserve"> 暂态地电压传感器(TEV)</w:t>
          </w:r>
          <w:r>
            <w:tab/>
          </w:r>
          <w:r>
            <w:fldChar w:fldCharType="begin"/>
          </w:r>
          <w:r>
            <w:instrText xml:space="preserve"> PAGEREF _Toc11420 \h </w:instrText>
          </w:r>
          <w:r>
            <w:fldChar w:fldCharType="separate"/>
          </w:r>
          <w:r>
            <w:t>27</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_Toc32597 </w:instrText>
          </w:r>
          <w:r>
            <w:rPr>
              <w:rFonts w:hint="eastAsia" w:ascii="微软雅黑" w:hAnsi="微软雅黑" w:cs="微软雅黑"/>
              <w:szCs w:val="21"/>
            </w:rPr>
            <w:fldChar w:fldCharType="separate"/>
          </w:r>
          <w:r>
            <w:rPr>
              <w:rFonts w:hint="eastAsia" w:ascii="微软雅黑" w:hAnsi="微软雅黑" w:eastAsia="微软雅黑" w:cs="微软雅黑"/>
              <w:szCs w:val="30"/>
            </w:rPr>
            <w:t>4.</w:t>
          </w:r>
          <w:r>
            <w:rPr>
              <w:rFonts w:ascii="微软雅黑" w:hAnsi="微软雅黑" w:eastAsia="微软雅黑" w:cs="微软雅黑"/>
              <w:szCs w:val="30"/>
            </w:rPr>
            <w:t>3</w:t>
          </w:r>
          <w:r>
            <w:rPr>
              <w:rFonts w:hint="eastAsia" w:ascii="微软雅黑" w:hAnsi="微软雅黑" w:eastAsia="微软雅黑" w:cs="微软雅黑"/>
              <w:szCs w:val="30"/>
            </w:rPr>
            <w:t xml:space="preserve"> 接触式超声波传感器（AE）</w:t>
          </w:r>
          <w:r>
            <w:tab/>
          </w:r>
          <w:r>
            <w:fldChar w:fldCharType="begin"/>
          </w:r>
          <w:r>
            <w:instrText xml:space="preserve"> PAGEREF _Toc32597 \h </w:instrText>
          </w:r>
          <w:r>
            <w:fldChar w:fldCharType="separate"/>
          </w:r>
          <w:r>
            <w:t>27</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_Toc9932 </w:instrText>
          </w:r>
          <w:r>
            <w:rPr>
              <w:rFonts w:hint="eastAsia" w:ascii="微软雅黑" w:hAnsi="微软雅黑" w:cs="微软雅黑"/>
              <w:szCs w:val="21"/>
            </w:rPr>
            <w:fldChar w:fldCharType="separate"/>
          </w:r>
          <w:r>
            <w:rPr>
              <w:rFonts w:hint="eastAsia" w:ascii="微软雅黑" w:hAnsi="微软雅黑" w:eastAsia="微软雅黑" w:cs="微软雅黑"/>
              <w:szCs w:val="30"/>
            </w:rPr>
            <w:t>4.4 特高频传感器(UHF)</w:t>
          </w:r>
          <w:r>
            <w:tab/>
          </w:r>
          <w:r>
            <w:fldChar w:fldCharType="begin"/>
          </w:r>
          <w:r>
            <w:instrText xml:space="preserve"> PAGEREF _Toc9932 \h </w:instrText>
          </w:r>
          <w:r>
            <w:fldChar w:fldCharType="separate"/>
          </w:r>
          <w:r>
            <w:t>28</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_Toc26285 </w:instrText>
          </w:r>
          <w:r>
            <w:rPr>
              <w:rFonts w:hint="eastAsia" w:ascii="微软雅黑" w:hAnsi="微软雅黑" w:cs="微软雅黑"/>
              <w:szCs w:val="21"/>
            </w:rPr>
            <w:fldChar w:fldCharType="separate"/>
          </w:r>
          <w:r>
            <w:rPr>
              <w:rFonts w:hint="eastAsia" w:ascii="微软雅黑" w:hAnsi="微软雅黑" w:eastAsia="微软雅黑" w:cs="微软雅黑"/>
              <w:szCs w:val="30"/>
            </w:rPr>
            <w:t>4.</w:t>
          </w:r>
          <w:r>
            <w:rPr>
              <w:rFonts w:ascii="微软雅黑" w:hAnsi="微软雅黑" w:eastAsia="微软雅黑" w:cs="微软雅黑"/>
              <w:szCs w:val="30"/>
            </w:rPr>
            <w:t xml:space="preserve">5 </w:t>
          </w:r>
          <w:r>
            <w:rPr>
              <w:rFonts w:hint="eastAsia" w:ascii="微软雅黑" w:hAnsi="微软雅黑" w:eastAsia="微软雅黑" w:cs="微软雅黑"/>
              <w:szCs w:val="30"/>
            </w:rPr>
            <w:t>整机参数</w:t>
          </w:r>
          <w:r>
            <w:tab/>
          </w:r>
          <w:r>
            <w:fldChar w:fldCharType="begin"/>
          </w:r>
          <w:r>
            <w:instrText xml:space="preserve"> PAGEREF _Toc26285 \h </w:instrText>
          </w:r>
          <w:r>
            <w:fldChar w:fldCharType="separate"/>
          </w:r>
          <w:r>
            <w:t>28</w:t>
          </w:r>
          <w:r>
            <w:fldChar w:fldCharType="end"/>
          </w:r>
          <w:r>
            <w:rPr>
              <w:rFonts w:hint="eastAsia" w:ascii="微软雅黑" w:hAnsi="微软雅黑" w:cs="微软雅黑"/>
              <w:szCs w:val="21"/>
            </w:rPr>
            <w:fldChar w:fldCharType="end"/>
          </w:r>
        </w:p>
        <w:p>
          <w:pPr>
            <w:pStyle w:val="13"/>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_Toc1194 </w:instrText>
          </w:r>
          <w:r>
            <w:rPr>
              <w:rFonts w:hint="eastAsia" w:ascii="微软雅黑" w:hAnsi="微软雅黑" w:cs="微软雅黑"/>
              <w:szCs w:val="21"/>
            </w:rPr>
            <w:fldChar w:fldCharType="separate"/>
          </w:r>
          <w:r>
            <w:rPr>
              <w:rFonts w:hint="eastAsia" w:ascii="微软雅黑" w:hAnsi="微软雅黑"/>
            </w:rPr>
            <w:t>五. 维护与保养</w:t>
          </w:r>
          <w:r>
            <w:tab/>
          </w:r>
          <w:r>
            <w:fldChar w:fldCharType="begin"/>
          </w:r>
          <w:r>
            <w:instrText xml:space="preserve"> PAGEREF _Toc1194 \h </w:instrText>
          </w:r>
          <w:r>
            <w:fldChar w:fldCharType="separate"/>
          </w:r>
          <w:r>
            <w:t>29</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_Toc20613 </w:instrText>
          </w:r>
          <w:r>
            <w:rPr>
              <w:rFonts w:hint="eastAsia" w:ascii="微软雅黑" w:hAnsi="微软雅黑" w:cs="微软雅黑"/>
              <w:szCs w:val="21"/>
            </w:rPr>
            <w:fldChar w:fldCharType="separate"/>
          </w:r>
          <w:r>
            <w:rPr>
              <w:rFonts w:ascii="微软雅黑" w:hAnsi="微软雅黑"/>
              <w:szCs w:val="24"/>
            </w:rPr>
            <w:t>1</w:t>
          </w:r>
          <w:r>
            <w:rPr>
              <w:rFonts w:hint="eastAsia" w:ascii="微软雅黑" w:hAnsi="微软雅黑"/>
              <w:szCs w:val="24"/>
            </w:rPr>
            <w:t>、防潮</w:t>
          </w:r>
          <w:r>
            <w:tab/>
          </w:r>
          <w:r>
            <w:fldChar w:fldCharType="begin"/>
          </w:r>
          <w:r>
            <w:instrText xml:space="preserve"> PAGEREF _Toc20613 \h </w:instrText>
          </w:r>
          <w:r>
            <w:fldChar w:fldCharType="separate"/>
          </w:r>
          <w:r>
            <w:t>29</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_Toc32627 </w:instrText>
          </w:r>
          <w:r>
            <w:rPr>
              <w:rFonts w:hint="eastAsia" w:ascii="微软雅黑" w:hAnsi="微软雅黑" w:cs="微软雅黑"/>
              <w:szCs w:val="21"/>
            </w:rPr>
            <w:fldChar w:fldCharType="separate"/>
          </w:r>
          <w:r>
            <w:rPr>
              <w:rFonts w:ascii="微软雅黑" w:hAnsi="微软雅黑"/>
              <w:szCs w:val="24"/>
            </w:rPr>
            <w:t>2</w:t>
          </w:r>
          <w:r>
            <w:rPr>
              <w:rFonts w:hint="eastAsia" w:ascii="微软雅黑" w:hAnsi="微软雅黑"/>
              <w:szCs w:val="24"/>
            </w:rPr>
            <w:t>、存放</w:t>
          </w:r>
          <w:r>
            <w:tab/>
          </w:r>
          <w:r>
            <w:fldChar w:fldCharType="begin"/>
          </w:r>
          <w:r>
            <w:instrText xml:space="preserve"> PAGEREF _Toc32627 \h </w:instrText>
          </w:r>
          <w:r>
            <w:fldChar w:fldCharType="separate"/>
          </w:r>
          <w:r>
            <w:t>29</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_Toc28507 </w:instrText>
          </w:r>
          <w:r>
            <w:rPr>
              <w:rFonts w:hint="eastAsia" w:ascii="微软雅黑" w:hAnsi="微软雅黑" w:cs="微软雅黑"/>
              <w:szCs w:val="21"/>
            </w:rPr>
            <w:fldChar w:fldCharType="separate"/>
          </w:r>
          <w:r>
            <w:rPr>
              <w:rFonts w:ascii="微软雅黑" w:hAnsi="微软雅黑"/>
              <w:szCs w:val="24"/>
            </w:rPr>
            <w:t>3</w:t>
          </w:r>
          <w:r>
            <w:rPr>
              <w:rFonts w:hint="eastAsia" w:ascii="微软雅黑" w:hAnsi="微软雅黑"/>
              <w:szCs w:val="24"/>
            </w:rPr>
            <w:t>、防曝晒</w:t>
          </w:r>
          <w:r>
            <w:tab/>
          </w:r>
          <w:r>
            <w:fldChar w:fldCharType="begin"/>
          </w:r>
          <w:r>
            <w:instrText xml:space="preserve"> PAGEREF _Toc28507 \h </w:instrText>
          </w:r>
          <w:r>
            <w:fldChar w:fldCharType="separate"/>
          </w:r>
          <w:r>
            <w:t>29</w:t>
          </w:r>
          <w:r>
            <w:fldChar w:fldCharType="end"/>
          </w:r>
          <w:r>
            <w:rPr>
              <w:rFonts w:hint="eastAsia" w:ascii="微软雅黑" w:hAnsi="微软雅黑" w:cs="微软雅黑"/>
              <w:szCs w:val="21"/>
            </w:rPr>
            <w:fldChar w:fldCharType="end"/>
          </w:r>
        </w:p>
        <w:p>
          <w:pPr>
            <w:pStyle w:val="14"/>
            <w:tabs>
              <w:tab w:val="right" w:leader="dot" w:pos="8306"/>
            </w:tabs>
          </w:pPr>
          <w:r>
            <w:rPr>
              <w:rFonts w:hint="eastAsia" w:ascii="微软雅黑" w:hAnsi="微软雅黑" w:cs="微软雅黑"/>
              <w:szCs w:val="21"/>
            </w:rPr>
            <w:fldChar w:fldCharType="begin"/>
          </w:r>
          <w:r>
            <w:rPr>
              <w:rFonts w:hint="eastAsia" w:ascii="微软雅黑" w:hAnsi="微软雅黑" w:cs="微软雅黑"/>
              <w:szCs w:val="21"/>
            </w:rPr>
            <w:instrText xml:space="preserve"> HYPERLINK \l _Toc19708 </w:instrText>
          </w:r>
          <w:r>
            <w:rPr>
              <w:rFonts w:hint="eastAsia" w:ascii="微软雅黑" w:hAnsi="微软雅黑" w:cs="微软雅黑"/>
              <w:szCs w:val="21"/>
            </w:rPr>
            <w:fldChar w:fldCharType="separate"/>
          </w:r>
          <w:r>
            <w:rPr>
              <w:rFonts w:ascii="微软雅黑" w:hAnsi="微软雅黑"/>
              <w:szCs w:val="24"/>
            </w:rPr>
            <w:t>4</w:t>
          </w:r>
          <w:r>
            <w:rPr>
              <w:rFonts w:hint="eastAsia" w:ascii="微软雅黑" w:hAnsi="微软雅黑"/>
              <w:szCs w:val="24"/>
            </w:rPr>
            <w:t>、充电</w:t>
          </w:r>
          <w:r>
            <w:tab/>
          </w:r>
          <w:r>
            <w:fldChar w:fldCharType="begin"/>
          </w:r>
          <w:r>
            <w:instrText xml:space="preserve"> PAGEREF _Toc19708 \h </w:instrText>
          </w:r>
          <w:r>
            <w:fldChar w:fldCharType="separate"/>
          </w:r>
          <w:r>
            <w:t>29</w:t>
          </w:r>
          <w:r>
            <w:fldChar w:fldCharType="end"/>
          </w:r>
          <w:r>
            <w:rPr>
              <w:rFonts w:hint="eastAsia" w:ascii="微软雅黑" w:hAnsi="微软雅黑" w:cs="微软雅黑"/>
              <w:szCs w:val="21"/>
            </w:rPr>
            <w:fldChar w:fldCharType="end"/>
          </w:r>
        </w:p>
        <w:p>
          <w:pPr>
            <w:rPr>
              <w:rFonts w:ascii="微软雅黑" w:hAnsi="微软雅黑"/>
              <w:szCs w:val="24"/>
            </w:rPr>
          </w:pPr>
          <w:r>
            <w:rPr>
              <w:rFonts w:hint="eastAsia" w:ascii="微软雅黑" w:hAnsi="微软雅黑" w:cs="微软雅黑"/>
              <w:szCs w:val="21"/>
            </w:rPr>
            <w:fldChar w:fldCharType="end"/>
          </w:r>
        </w:p>
      </w:sdtContent>
    </w:sdt>
    <w:p>
      <w:pPr>
        <w:pStyle w:val="2"/>
        <w:widowControl w:val="0"/>
        <w:numPr>
          <w:ilvl w:val="0"/>
          <w:numId w:val="2"/>
        </w:numPr>
        <w:snapToGrid/>
        <w:spacing w:before="240" w:beforeLines="100" w:after="240" w:afterLines="100" w:line="360" w:lineRule="auto"/>
        <w:jc w:val="both"/>
        <w:textAlignment w:val="baseline"/>
        <w:rPr>
          <w:sz w:val="32"/>
          <w:szCs w:val="32"/>
        </w:rPr>
      </w:pPr>
      <w:bookmarkStart w:id="4" w:name="_Toc356551197"/>
      <w:bookmarkStart w:id="5" w:name="_Toc24105"/>
      <w:bookmarkStart w:id="6" w:name="_Toc4122"/>
      <w:r>
        <w:rPr>
          <w:rFonts w:hint="eastAsia"/>
          <w:sz w:val="32"/>
          <w:szCs w:val="32"/>
        </w:rPr>
        <w:t>系统简介</w:t>
      </w:r>
      <w:bookmarkEnd w:id="4"/>
      <w:bookmarkEnd w:id="5"/>
      <w:bookmarkEnd w:id="6"/>
    </w:p>
    <w:p>
      <w:pPr>
        <w:pStyle w:val="6"/>
        <w:spacing w:before="100" w:after="100" w:line="360" w:lineRule="auto"/>
        <w:rPr>
          <w:rFonts w:ascii="微软雅黑" w:hAnsi="微软雅黑" w:eastAsia="微软雅黑"/>
        </w:rPr>
      </w:pPr>
      <w:r>
        <w:rPr>
          <w:rFonts w:hint="eastAsia" w:ascii="微软雅黑" w:hAnsi="微软雅黑" w:eastAsia="微软雅黑"/>
          <w:sz w:val="30"/>
          <w:szCs w:val="30"/>
        </w:rPr>
        <w:t>1</w:t>
      </w:r>
      <w:r>
        <w:rPr>
          <w:rFonts w:ascii="微软雅黑" w:hAnsi="微软雅黑" w:eastAsia="微软雅黑"/>
          <w:sz w:val="30"/>
          <w:szCs w:val="30"/>
        </w:rPr>
        <w:t xml:space="preserve">.1 </w:t>
      </w:r>
      <w:r>
        <w:rPr>
          <w:rFonts w:hint="eastAsia" w:ascii="微软雅黑" w:hAnsi="微软雅黑" w:eastAsia="微软雅黑"/>
          <w:sz w:val="30"/>
          <w:szCs w:val="30"/>
        </w:rPr>
        <w:t>简介</w:t>
      </w:r>
    </w:p>
    <w:p>
      <w:pPr>
        <w:spacing w:line="360" w:lineRule="auto"/>
        <w:ind w:firstLine="480" w:firstLineChars="200"/>
        <w:rPr>
          <w:rFonts w:ascii="微软雅黑" w:hAnsi="微软雅黑"/>
          <w:sz w:val="24"/>
          <w:szCs w:val="24"/>
        </w:rPr>
      </w:pPr>
      <w:r>
        <w:rPr>
          <w:rFonts w:hint="eastAsia" w:ascii="微软雅黑" w:hAnsi="微软雅黑"/>
          <w:sz w:val="24"/>
          <w:szCs w:val="24"/>
        </w:rPr>
        <w:t>局部放电是电力设备绝缘劣化的征兆和表现形式，又是绝缘进一步劣化的原因。由于绝缘击穿的后果经常比较严重，因而对电力设备进行局部放电检测显的尤为重要。</w:t>
      </w:r>
      <w:r>
        <w:rPr>
          <w:rFonts w:ascii="微软雅黑" w:hAnsi="微软雅黑"/>
          <w:sz w:val="24"/>
          <w:szCs w:val="24"/>
        </w:rPr>
        <w:t>电气设备的局部放电属于</w:t>
      </w:r>
      <w:r>
        <w:rPr>
          <w:rFonts w:hint="eastAsia" w:ascii="微软雅黑" w:hAnsi="微软雅黑"/>
          <w:sz w:val="24"/>
          <w:szCs w:val="24"/>
        </w:rPr>
        <w:t>不会使电极完全短接的电气放电。</w:t>
      </w:r>
      <w:r>
        <w:rPr>
          <w:rFonts w:ascii="微软雅黑" w:hAnsi="微软雅黑"/>
          <w:sz w:val="24"/>
          <w:szCs w:val="24"/>
        </w:rPr>
        <w:t>这种</w:t>
      </w:r>
      <w:r>
        <w:rPr>
          <w:rFonts w:hint="eastAsia" w:ascii="微软雅黑" w:hAnsi="微软雅黑"/>
          <w:sz w:val="24"/>
          <w:szCs w:val="24"/>
        </w:rPr>
        <w:t>放电幅值通常较小，</w:t>
      </w:r>
      <w:r>
        <w:rPr>
          <w:rFonts w:ascii="微软雅黑" w:hAnsi="微软雅黑"/>
          <w:sz w:val="24"/>
          <w:szCs w:val="24"/>
        </w:rPr>
        <w:t>但</w:t>
      </w:r>
      <w:r>
        <w:rPr>
          <w:rFonts w:hint="eastAsia" w:ascii="微软雅黑" w:hAnsi="微软雅黑"/>
          <w:sz w:val="24"/>
          <w:szCs w:val="24"/>
        </w:rPr>
        <w:t>它们却可以使绝缘性不断下降，</w:t>
      </w:r>
      <w:r>
        <w:rPr>
          <w:rFonts w:ascii="微软雅黑" w:hAnsi="微软雅黑"/>
          <w:sz w:val="24"/>
          <w:szCs w:val="24"/>
        </w:rPr>
        <w:t>可能</w:t>
      </w:r>
      <w:r>
        <w:rPr>
          <w:rFonts w:hint="eastAsia" w:ascii="微软雅黑" w:hAnsi="微软雅黑"/>
          <w:sz w:val="24"/>
          <w:szCs w:val="24"/>
        </w:rPr>
        <w:t>导致最终的故障。带电式局部放电检测提供了既快速又简单的方法，用以识别可能会引起停电或人员伤害的潜在绝缘故障。</w:t>
      </w:r>
    </w:p>
    <w:p>
      <w:pPr>
        <w:spacing w:line="360" w:lineRule="auto"/>
        <w:ind w:firstLine="480" w:firstLineChars="200"/>
        <w:rPr>
          <w:rFonts w:ascii="微软雅黑" w:hAnsi="微软雅黑"/>
          <w:sz w:val="24"/>
          <w:szCs w:val="24"/>
        </w:rPr>
      </w:pPr>
      <w:r>
        <w:rPr>
          <w:rFonts w:hint="eastAsia" w:ascii="微软雅黑" w:hAnsi="微软雅黑"/>
          <w:sz w:val="24"/>
          <w:szCs w:val="24"/>
        </w:rPr>
        <w:t>针对国家电网《电力设备带电检测技术规范》相关带电检测要求，本仪器综合了超声波检测，瞬态接地电压</w:t>
      </w:r>
      <w:r>
        <w:rPr>
          <w:rFonts w:ascii="微软雅黑" w:hAnsi="微软雅黑"/>
          <w:sz w:val="24"/>
          <w:szCs w:val="24"/>
        </w:rPr>
        <w:t xml:space="preserve"> (TEV)</w:t>
      </w:r>
      <w:r>
        <w:rPr>
          <w:rFonts w:hint="eastAsia" w:ascii="微软雅黑" w:hAnsi="微软雅黑"/>
          <w:sz w:val="24"/>
          <w:szCs w:val="24"/>
        </w:rPr>
        <w:t>，特高频（选配），高频（选配）局放检测，综合运用计算机技术、超声波，暂态地电波、特高频、高频采样技术、模拟电子技术、高速信号采集技术和先进的数字信号处理技术，基于Linux操作系统平台开发，提供局部放电图谱，幅度相位谱波形和放电信号量化值，通过静态或动态对单个周期或</w:t>
      </w:r>
      <w:r>
        <w:rPr>
          <w:rFonts w:ascii="微软雅黑" w:hAnsi="微软雅黑"/>
          <w:sz w:val="24"/>
          <w:szCs w:val="24"/>
        </w:rPr>
        <w:t>多个</w:t>
      </w:r>
      <w:r>
        <w:rPr>
          <w:rFonts w:hint="eastAsia" w:ascii="微软雅黑" w:hAnsi="微软雅黑"/>
          <w:sz w:val="24"/>
          <w:szCs w:val="24"/>
        </w:rPr>
        <w:t>周期的局部放电脉冲波形做详细的观测和分析，可以较好地评估电气设备局部放电情况。</w:t>
      </w:r>
      <w:r>
        <w:rPr>
          <w:rFonts w:ascii="微软雅黑" w:hAnsi="微软雅黑"/>
          <w:sz w:val="24"/>
          <w:szCs w:val="24"/>
        </w:rPr>
        <w:t>适用于</w:t>
      </w:r>
      <w:r>
        <w:rPr>
          <w:rFonts w:hint="eastAsia" w:ascii="微软雅黑" w:hAnsi="微软雅黑"/>
          <w:sz w:val="24"/>
          <w:szCs w:val="24"/>
        </w:rPr>
        <w:t>开关柜、高压电缆、电力变压器及其他电气设备绝缘性能的日常巡检，具有灵敏度高、适应性能强的特点，可以有效发现其相关绝缘缺陷，</w:t>
      </w:r>
      <w:r>
        <w:rPr>
          <w:rFonts w:ascii="微软雅黑" w:hAnsi="微软雅黑"/>
          <w:sz w:val="24"/>
          <w:szCs w:val="24"/>
        </w:rPr>
        <w:t>是</w:t>
      </w:r>
      <w:r>
        <w:rPr>
          <w:rFonts w:hint="eastAsia" w:ascii="微软雅黑" w:hAnsi="微软雅黑"/>
          <w:sz w:val="24"/>
          <w:szCs w:val="24"/>
        </w:rPr>
        <w:t>电力设备带电运行时进行状态检测的理想工具。</w:t>
      </w:r>
    </w:p>
    <w:p>
      <w:pPr>
        <w:spacing w:line="360" w:lineRule="auto"/>
        <w:ind w:firstLine="480" w:firstLineChars="200"/>
        <w:rPr>
          <w:rFonts w:asciiTheme="minorEastAsia" w:hAnsiTheme="minorEastAsia" w:eastAsiaTheme="minorEastAsia"/>
          <w:bCs/>
          <w:sz w:val="24"/>
          <w:szCs w:val="24"/>
        </w:rPr>
      </w:pPr>
    </w:p>
    <w:p>
      <w:pPr>
        <w:pStyle w:val="6"/>
        <w:spacing w:before="200" w:after="200" w:line="360" w:lineRule="auto"/>
        <w:rPr>
          <w:rFonts w:ascii="微软雅黑" w:hAnsi="微软雅黑" w:eastAsia="微软雅黑"/>
          <w:sz w:val="30"/>
          <w:szCs w:val="30"/>
        </w:rPr>
      </w:pPr>
      <w:r>
        <w:rPr>
          <w:rFonts w:hint="eastAsia" w:ascii="微软雅黑" w:hAnsi="微软雅黑" w:eastAsia="微软雅黑"/>
          <w:sz w:val="30"/>
          <w:szCs w:val="30"/>
        </w:rPr>
        <w:t>1</w:t>
      </w:r>
      <w:r>
        <w:rPr>
          <w:rFonts w:ascii="微软雅黑" w:hAnsi="微软雅黑" w:eastAsia="微软雅黑"/>
          <w:sz w:val="30"/>
          <w:szCs w:val="30"/>
        </w:rPr>
        <w:t xml:space="preserve">.2 </w:t>
      </w:r>
      <w:r>
        <w:rPr>
          <w:rFonts w:hint="eastAsia" w:ascii="微软雅黑" w:hAnsi="微软雅黑" w:eastAsia="微软雅黑"/>
          <w:sz w:val="30"/>
          <w:szCs w:val="30"/>
        </w:rPr>
        <w:t>系统框图</w:t>
      </w:r>
    </w:p>
    <w:p>
      <w:pPr>
        <w:spacing w:line="360" w:lineRule="auto"/>
        <w:jc w:val="center"/>
        <w:rPr>
          <w:sz w:val="24"/>
          <w:szCs w:val="24"/>
        </w:rPr>
      </w:pPr>
      <w:r>
        <w:rPr>
          <w:sz w:val="24"/>
          <w:szCs w:val="24"/>
        </w:rPr>
        <w:drawing>
          <wp:inline distT="0" distB="0" distL="0" distR="0">
            <wp:extent cx="5565775" cy="2975610"/>
            <wp:effectExtent l="0" t="0" r="0" b="0"/>
            <wp:docPr id="3" name="图片 3" descr="C:\Users\ADMINI~1\AppData\Local\Temp\16541494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165414947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71231" cy="2978736"/>
                    </a:xfrm>
                    <a:prstGeom prst="rect">
                      <a:avLst/>
                    </a:prstGeom>
                    <a:noFill/>
                    <a:ln>
                      <a:noFill/>
                    </a:ln>
                  </pic:spPr>
                </pic:pic>
              </a:graphicData>
            </a:graphic>
          </wp:inline>
        </w:drawing>
      </w:r>
    </w:p>
    <w:p>
      <w:pPr>
        <w:spacing w:line="360" w:lineRule="auto"/>
        <w:jc w:val="center"/>
        <w:rPr>
          <w:rFonts w:ascii="微软雅黑" w:hAnsi="微软雅黑" w:cs="微软雅黑"/>
          <w:position w:val="-6"/>
          <w:sz w:val="24"/>
          <w:szCs w:val="24"/>
        </w:rPr>
      </w:pPr>
      <w:r>
        <w:rPr>
          <w:rFonts w:hint="eastAsia" w:ascii="微软雅黑" w:hAnsi="微软雅黑" w:cs="微软雅黑"/>
          <w:sz w:val="24"/>
          <w:szCs w:val="24"/>
        </w:rPr>
        <w:t>图1.1  硬件系统组成框图</w:t>
      </w:r>
    </w:p>
    <w:p>
      <w:pPr>
        <w:pStyle w:val="6"/>
        <w:spacing w:before="200" w:after="200" w:line="360" w:lineRule="auto"/>
        <w:rPr>
          <w:rFonts w:ascii="微软雅黑" w:hAnsi="微软雅黑" w:eastAsia="微软雅黑"/>
        </w:rPr>
      </w:pPr>
      <w:r>
        <w:rPr>
          <w:rFonts w:hint="eastAsia" w:ascii="微软雅黑" w:hAnsi="微软雅黑" w:eastAsia="微软雅黑"/>
          <w:sz w:val="30"/>
          <w:szCs w:val="30"/>
        </w:rPr>
        <w:t>1</w:t>
      </w:r>
      <w:r>
        <w:rPr>
          <w:rFonts w:ascii="微软雅黑" w:hAnsi="微软雅黑" w:eastAsia="微软雅黑"/>
          <w:sz w:val="30"/>
          <w:szCs w:val="30"/>
        </w:rPr>
        <w:t xml:space="preserve">.3 </w:t>
      </w:r>
      <w:r>
        <w:rPr>
          <w:rFonts w:hint="eastAsia" w:ascii="微软雅黑" w:hAnsi="微软雅黑" w:eastAsia="微软雅黑"/>
          <w:sz w:val="30"/>
          <w:szCs w:val="30"/>
        </w:rPr>
        <w:t>硬件组成</w:t>
      </w:r>
    </w:p>
    <w:p>
      <w:pPr>
        <w:pStyle w:val="7"/>
        <w:spacing w:before="200" w:after="200" w:line="360" w:lineRule="auto"/>
        <w:rPr>
          <w:rFonts w:ascii="微软雅黑" w:hAnsi="微软雅黑" w:cs="微软雅黑"/>
        </w:rPr>
      </w:pPr>
      <w:bookmarkStart w:id="7" w:name="_Toc17887"/>
      <w:r>
        <w:rPr>
          <w:rFonts w:hint="eastAsia" w:ascii="微软雅黑" w:hAnsi="微软雅黑" w:cs="微软雅黑"/>
        </w:rPr>
        <w:t>1.3.1  测试主机</w:t>
      </w:r>
      <w:bookmarkEnd w:id="7"/>
    </w:p>
    <w:p>
      <w:pPr>
        <w:spacing w:line="360" w:lineRule="auto"/>
        <w:jc w:val="center"/>
      </w:pPr>
      <w:r>
        <w:drawing>
          <wp:inline distT="0" distB="0" distL="114300" distR="114300">
            <wp:extent cx="4322445" cy="5738495"/>
            <wp:effectExtent l="0" t="0" r="1905" b="146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4322445" cy="5738495"/>
                    </a:xfrm>
                    <a:prstGeom prst="rect">
                      <a:avLst/>
                    </a:prstGeom>
                    <a:noFill/>
                    <a:ln>
                      <a:noFill/>
                    </a:ln>
                  </pic:spPr>
                </pic:pic>
              </a:graphicData>
            </a:graphic>
          </wp:inline>
        </w:drawing>
      </w:r>
    </w:p>
    <w:p>
      <w:pPr>
        <w:spacing w:line="360" w:lineRule="auto"/>
        <w:jc w:val="center"/>
        <w:rPr>
          <w:sz w:val="24"/>
          <w:szCs w:val="24"/>
        </w:rPr>
      </w:pPr>
      <w:r>
        <w:rPr>
          <w:rFonts w:hint="eastAsia" w:ascii="微软雅黑" w:hAnsi="微软雅黑" w:cs="微软雅黑"/>
          <w:sz w:val="24"/>
          <w:szCs w:val="24"/>
        </w:rPr>
        <w:t>图1.2 测试主机图</w:t>
      </w:r>
    </w:p>
    <w:p>
      <w:pPr>
        <w:pStyle w:val="28"/>
        <w:numPr>
          <w:ilvl w:val="0"/>
          <w:numId w:val="3"/>
        </w:numPr>
        <w:spacing w:line="360" w:lineRule="auto"/>
        <w:ind w:firstLineChars="0"/>
        <w:jc w:val="both"/>
        <w:rPr>
          <w:rFonts w:ascii="微软雅黑" w:hAnsi="微软雅黑" w:cs="微软雅黑"/>
          <w:sz w:val="24"/>
          <w:szCs w:val="24"/>
        </w:rPr>
      </w:pPr>
      <w:r>
        <w:rPr>
          <w:rFonts w:hint="eastAsia" w:ascii="微软雅黑" w:hAnsi="微软雅黑" w:cs="微软雅黑"/>
          <w:b/>
          <w:bCs/>
          <w:sz w:val="24"/>
          <w:szCs w:val="24"/>
        </w:rPr>
        <w:t>TEV传感器：</w:t>
      </w:r>
      <w:r>
        <w:rPr>
          <w:rFonts w:hint="eastAsia" w:ascii="微软雅黑" w:hAnsi="微软雅黑" w:cs="微软雅黑"/>
          <w:sz w:val="24"/>
          <w:szCs w:val="24"/>
        </w:rPr>
        <w:t>内置TEV传感器，测试时将此部位紧贴待测部位</w:t>
      </w:r>
      <w:r>
        <w:rPr>
          <w:rFonts w:hint="eastAsia" w:ascii="微软雅黑" w:hAnsi="微软雅黑"/>
          <w:sz w:val="24"/>
          <w:szCs w:val="24"/>
        </w:rPr>
        <w:t>。</w:t>
      </w:r>
    </w:p>
    <w:p>
      <w:pPr>
        <w:numPr>
          <w:ilvl w:val="0"/>
          <w:numId w:val="3"/>
        </w:numPr>
        <w:spacing w:line="360" w:lineRule="auto"/>
        <w:jc w:val="both"/>
        <w:rPr>
          <w:rFonts w:ascii="微软雅黑" w:hAnsi="微软雅黑" w:cs="微软雅黑"/>
          <w:sz w:val="24"/>
          <w:szCs w:val="24"/>
        </w:rPr>
      </w:pPr>
      <w:r>
        <w:rPr>
          <w:rFonts w:hint="eastAsia" w:ascii="微软雅黑" w:hAnsi="微软雅黑" w:cs="微软雅黑"/>
          <w:b/>
          <w:bCs/>
          <w:sz w:val="24"/>
          <w:szCs w:val="24"/>
        </w:rPr>
        <w:t>AA传感器：</w:t>
      </w:r>
      <w:r>
        <w:rPr>
          <w:rFonts w:hint="eastAsia" w:ascii="微软雅黑" w:hAnsi="微软雅黑" w:cs="微软雅黑"/>
          <w:sz w:val="24"/>
          <w:szCs w:val="24"/>
        </w:rPr>
        <w:t>内置非接触超声传感器，测试时指向待测部位</w:t>
      </w:r>
      <w:r>
        <w:rPr>
          <w:rFonts w:hint="eastAsia" w:ascii="微软雅黑" w:hAnsi="微软雅黑"/>
          <w:sz w:val="24"/>
          <w:szCs w:val="24"/>
        </w:rPr>
        <w:t>。</w:t>
      </w:r>
    </w:p>
    <w:p>
      <w:pPr>
        <w:numPr>
          <w:ilvl w:val="0"/>
          <w:numId w:val="3"/>
        </w:numPr>
        <w:spacing w:line="360" w:lineRule="auto"/>
        <w:jc w:val="both"/>
        <w:rPr>
          <w:rFonts w:ascii="微软雅黑" w:hAnsi="微软雅黑" w:cs="微软雅黑"/>
          <w:sz w:val="24"/>
          <w:szCs w:val="24"/>
        </w:rPr>
      </w:pPr>
      <w:r>
        <w:rPr>
          <w:rFonts w:ascii="微软雅黑" w:hAnsi="微软雅黑" w:cs="微软雅黑"/>
          <w:b/>
          <w:bCs/>
          <w:sz w:val="24"/>
          <w:szCs w:val="24"/>
        </w:rPr>
        <w:t>3.5</w:t>
      </w:r>
      <w:r>
        <w:rPr>
          <w:rFonts w:hint="eastAsia" w:ascii="微软雅黑" w:hAnsi="微软雅黑" w:cs="微软雅黑"/>
          <w:b/>
          <w:bCs/>
          <w:sz w:val="24"/>
          <w:szCs w:val="24"/>
        </w:rPr>
        <w:t>寸触摸屏：</w:t>
      </w:r>
      <w:r>
        <w:rPr>
          <w:rFonts w:hint="eastAsia" w:ascii="微软雅黑" w:hAnsi="微软雅黑" w:cs="微软雅黑"/>
          <w:sz w:val="24"/>
          <w:szCs w:val="24"/>
        </w:rPr>
        <w:t>测量数据及波形显示，可利用触摸屏进行交互。</w:t>
      </w:r>
    </w:p>
    <w:p>
      <w:pPr>
        <w:numPr>
          <w:ilvl w:val="0"/>
          <w:numId w:val="3"/>
        </w:numPr>
        <w:spacing w:line="360" w:lineRule="auto"/>
        <w:jc w:val="both"/>
        <w:rPr>
          <w:rFonts w:ascii="微软雅黑" w:hAnsi="微软雅黑" w:cs="微软雅黑"/>
          <w:sz w:val="24"/>
          <w:szCs w:val="24"/>
        </w:rPr>
      </w:pPr>
      <w:r>
        <w:rPr>
          <w:rFonts w:hint="eastAsia" w:ascii="微软雅黑" w:hAnsi="微软雅黑" w:cs="微软雅黑"/>
          <w:b/>
          <w:bCs/>
          <w:sz w:val="24"/>
          <w:szCs w:val="24"/>
        </w:rPr>
        <w:t>取消/返回键：</w:t>
      </w:r>
      <w:r>
        <w:rPr>
          <w:rFonts w:hint="eastAsia" w:ascii="微软雅黑" w:hAnsi="微软雅黑" w:cs="微软雅黑"/>
          <w:sz w:val="24"/>
          <w:szCs w:val="24"/>
        </w:rPr>
        <w:t>界面交互时进行取消或返回操作。</w:t>
      </w:r>
    </w:p>
    <w:p>
      <w:pPr>
        <w:numPr>
          <w:ilvl w:val="0"/>
          <w:numId w:val="3"/>
        </w:numPr>
        <w:spacing w:line="360" w:lineRule="auto"/>
        <w:jc w:val="both"/>
        <w:rPr>
          <w:rFonts w:ascii="微软雅黑" w:hAnsi="微软雅黑" w:cs="微软雅黑"/>
          <w:sz w:val="24"/>
          <w:szCs w:val="24"/>
        </w:rPr>
      </w:pPr>
      <w:r>
        <w:rPr>
          <w:rFonts w:hint="eastAsia" w:ascii="微软雅黑" w:hAnsi="微软雅黑" w:cs="微软雅黑"/>
          <w:b/>
          <w:bCs/>
          <w:sz w:val="24"/>
          <w:szCs w:val="24"/>
        </w:rPr>
        <w:t>开机/确认键</w:t>
      </w:r>
      <w:r>
        <w:rPr>
          <w:rFonts w:hint="eastAsia" w:ascii="微软雅黑" w:hAnsi="微软雅黑" w:cs="微软雅黑"/>
          <w:sz w:val="24"/>
          <w:szCs w:val="24"/>
        </w:rPr>
        <w:t>：关机状态下按此按键即可开机，进入界面后作为确认按键</w:t>
      </w:r>
      <w:r>
        <w:rPr>
          <w:rFonts w:hint="eastAsia" w:ascii="微软雅黑" w:hAnsi="微软雅黑"/>
          <w:sz w:val="24"/>
          <w:szCs w:val="24"/>
        </w:rPr>
        <w:t>。</w:t>
      </w:r>
    </w:p>
    <w:p>
      <w:pPr>
        <w:numPr>
          <w:ilvl w:val="0"/>
          <w:numId w:val="3"/>
        </w:numPr>
        <w:spacing w:line="360" w:lineRule="auto"/>
        <w:jc w:val="both"/>
        <w:rPr>
          <w:rFonts w:ascii="微软雅黑" w:hAnsi="微软雅黑" w:cs="微软雅黑"/>
          <w:sz w:val="24"/>
          <w:szCs w:val="24"/>
        </w:rPr>
      </w:pPr>
      <w:r>
        <w:rPr>
          <w:rFonts w:hint="eastAsia" w:ascii="微软雅黑" w:hAnsi="微软雅黑" w:cs="微软雅黑"/>
          <w:b/>
          <w:bCs/>
          <w:sz w:val="24"/>
          <w:szCs w:val="24"/>
        </w:rPr>
        <w:t>四个方向键</w:t>
      </w:r>
      <w:r>
        <w:rPr>
          <w:rFonts w:hint="eastAsia" w:ascii="微软雅黑" w:hAnsi="微软雅黑" w:cs="微软雅黑"/>
          <w:sz w:val="24"/>
          <w:szCs w:val="24"/>
        </w:rPr>
        <w:t>，用于选项的切换，设置值的修改等</w:t>
      </w:r>
      <w:r>
        <w:rPr>
          <w:rFonts w:hint="eastAsia" w:ascii="微软雅黑" w:hAnsi="微软雅黑"/>
          <w:sz w:val="24"/>
          <w:szCs w:val="24"/>
        </w:rPr>
        <w:t>。</w:t>
      </w:r>
    </w:p>
    <w:p>
      <w:pPr>
        <w:numPr>
          <w:ilvl w:val="0"/>
          <w:numId w:val="3"/>
        </w:numPr>
        <w:spacing w:line="360" w:lineRule="auto"/>
        <w:jc w:val="both"/>
        <w:rPr>
          <w:rFonts w:ascii="微软雅黑" w:hAnsi="微软雅黑" w:cs="微软雅黑"/>
          <w:sz w:val="24"/>
          <w:szCs w:val="24"/>
        </w:rPr>
      </w:pPr>
      <w:r>
        <w:rPr>
          <w:rFonts w:hint="eastAsia" w:ascii="微软雅黑" w:hAnsi="微软雅黑" w:cs="微软雅黑"/>
          <w:b/>
          <w:bCs/>
          <w:sz w:val="24"/>
          <w:szCs w:val="24"/>
        </w:rPr>
        <w:t>耳机接口</w:t>
      </w:r>
      <w:r>
        <w:rPr>
          <w:rFonts w:hint="eastAsia" w:ascii="微软雅黑" w:hAnsi="微软雅黑" w:cs="微软雅黑"/>
          <w:sz w:val="24"/>
          <w:szCs w:val="24"/>
        </w:rPr>
        <w:t>， 超声波局放听取耳机插孔</w:t>
      </w:r>
      <w:r>
        <w:rPr>
          <w:rFonts w:hint="eastAsia" w:ascii="微软雅黑" w:hAnsi="微软雅黑"/>
          <w:sz w:val="24"/>
          <w:szCs w:val="24"/>
        </w:rPr>
        <w:t>。</w:t>
      </w:r>
    </w:p>
    <w:p>
      <w:pPr>
        <w:numPr>
          <w:ilvl w:val="0"/>
          <w:numId w:val="3"/>
        </w:numPr>
        <w:spacing w:line="360" w:lineRule="auto"/>
        <w:rPr>
          <w:rFonts w:ascii="微软雅黑" w:hAnsi="微软雅黑" w:cs="微软雅黑"/>
          <w:sz w:val="24"/>
          <w:szCs w:val="24"/>
        </w:rPr>
      </w:pPr>
      <w:r>
        <w:rPr>
          <w:rFonts w:ascii="微软雅黑" w:hAnsi="微软雅黑" w:cs="微软雅黑"/>
          <w:b/>
          <w:bCs/>
          <w:sz w:val="24"/>
          <w:szCs w:val="24"/>
        </w:rPr>
        <w:t>TYPE-C</w:t>
      </w:r>
      <w:r>
        <w:rPr>
          <w:rFonts w:hint="eastAsia" w:ascii="微软雅黑" w:hAnsi="微软雅黑" w:cs="微软雅黑"/>
          <w:b/>
          <w:bCs/>
          <w:sz w:val="24"/>
          <w:szCs w:val="24"/>
        </w:rPr>
        <w:t>接口</w:t>
      </w:r>
      <w:r>
        <w:rPr>
          <w:rFonts w:hint="eastAsia" w:ascii="微软雅黑" w:hAnsi="微软雅黑" w:cs="微软雅黑"/>
          <w:sz w:val="24"/>
          <w:szCs w:val="24"/>
        </w:rPr>
        <w:t>， 可作为充电接口，也可作为数据传输接口</w:t>
      </w:r>
      <w:r>
        <w:rPr>
          <w:rFonts w:hint="eastAsia" w:ascii="微软雅黑" w:hAnsi="微软雅黑"/>
          <w:sz w:val="24"/>
          <w:szCs w:val="24"/>
        </w:rPr>
        <w:t>，充电时指示灯为红色，充满时为绿色。</w:t>
      </w:r>
    </w:p>
    <w:p>
      <w:pPr>
        <w:numPr>
          <w:ilvl w:val="0"/>
          <w:numId w:val="3"/>
        </w:numPr>
        <w:spacing w:line="360" w:lineRule="auto"/>
        <w:rPr>
          <w:rFonts w:ascii="微软雅黑" w:hAnsi="微软雅黑" w:cs="微软雅黑"/>
          <w:sz w:val="24"/>
          <w:szCs w:val="24"/>
        </w:rPr>
      </w:pPr>
      <w:r>
        <w:rPr>
          <w:rFonts w:ascii="微软雅黑" w:hAnsi="微软雅黑" w:cs="微软雅黑"/>
          <w:b/>
          <w:bCs/>
          <w:sz w:val="24"/>
          <w:szCs w:val="24"/>
        </w:rPr>
        <w:t>SD</w:t>
      </w:r>
      <w:r>
        <w:rPr>
          <w:rFonts w:hint="eastAsia" w:ascii="微软雅黑" w:hAnsi="微软雅黑" w:cs="微软雅黑"/>
          <w:b/>
          <w:bCs/>
          <w:sz w:val="24"/>
          <w:szCs w:val="24"/>
        </w:rPr>
        <w:t>卡接口</w:t>
      </w:r>
      <w:r>
        <w:rPr>
          <w:rFonts w:hint="eastAsia" w:ascii="微软雅黑" w:hAnsi="微软雅黑" w:cs="微软雅黑"/>
          <w:sz w:val="24"/>
          <w:szCs w:val="24"/>
        </w:rPr>
        <w:t>， 截图或录像数据存储</w:t>
      </w:r>
      <w:r>
        <w:rPr>
          <w:rFonts w:hint="eastAsia" w:ascii="微软雅黑" w:hAnsi="微软雅黑"/>
          <w:sz w:val="24"/>
          <w:szCs w:val="24"/>
        </w:rPr>
        <w:t>。</w:t>
      </w:r>
    </w:p>
    <w:p>
      <w:pPr>
        <w:numPr>
          <w:ilvl w:val="0"/>
          <w:numId w:val="3"/>
        </w:numPr>
        <w:spacing w:line="360" w:lineRule="auto"/>
        <w:rPr>
          <w:rFonts w:ascii="微软雅黑" w:hAnsi="微软雅黑" w:cs="微软雅黑"/>
          <w:sz w:val="24"/>
          <w:szCs w:val="24"/>
        </w:rPr>
      </w:pPr>
      <w:r>
        <w:rPr>
          <w:rFonts w:ascii="微软雅黑" w:hAnsi="微软雅黑" w:cs="微软雅黑"/>
          <w:b/>
          <w:bCs/>
          <w:sz w:val="24"/>
          <w:szCs w:val="24"/>
        </w:rPr>
        <w:t>UHF</w:t>
      </w:r>
      <w:r>
        <w:rPr>
          <w:rFonts w:hint="eastAsia" w:ascii="微软雅黑" w:hAnsi="微软雅黑" w:cs="微软雅黑"/>
          <w:b/>
          <w:bCs/>
          <w:sz w:val="24"/>
          <w:szCs w:val="24"/>
        </w:rPr>
        <w:t>外置传感器</w:t>
      </w:r>
      <w:r>
        <w:rPr>
          <w:rFonts w:hint="eastAsia" w:ascii="微软雅黑" w:hAnsi="微软雅黑" w:cs="微软雅黑"/>
          <w:sz w:val="24"/>
          <w:szCs w:val="24"/>
        </w:rPr>
        <w:t>，通过信号线航插连接外置U</w:t>
      </w:r>
      <w:r>
        <w:rPr>
          <w:rFonts w:ascii="微软雅黑" w:hAnsi="微软雅黑" w:cs="微软雅黑"/>
          <w:sz w:val="24"/>
          <w:szCs w:val="24"/>
        </w:rPr>
        <w:t>HF</w:t>
      </w:r>
      <w:r>
        <w:rPr>
          <w:rFonts w:hint="eastAsia" w:ascii="微软雅黑" w:hAnsi="微软雅黑" w:cs="微软雅黑"/>
          <w:sz w:val="24"/>
          <w:szCs w:val="24"/>
        </w:rPr>
        <w:t>传感器。</w:t>
      </w:r>
    </w:p>
    <w:p>
      <w:pPr>
        <w:numPr>
          <w:ilvl w:val="0"/>
          <w:numId w:val="3"/>
        </w:numPr>
        <w:spacing w:line="360" w:lineRule="auto"/>
        <w:rPr>
          <w:rFonts w:ascii="微软雅黑" w:hAnsi="微软雅黑" w:cs="微软雅黑"/>
          <w:sz w:val="24"/>
          <w:szCs w:val="24"/>
        </w:rPr>
      </w:pPr>
      <w:r>
        <w:rPr>
          <w:rFonts w:ascii="微软雅黑" w:hAnsi="微软雅黑" w:cs="微软雅黑"/>
          <w:b/>
          <w:bCs/>
          <w:sz w:val="24"/>
          <w:szCs w:val="24"/>
        </w:rPr>
        <w:t>AE/AA</w:t>
      </w:r>
      <w:r>
        <w:rPr>
          <w:rFonts w:hint="eastAsia" w:ascii="微软雅黑" w:hAnsi="微软雅黑" w:cs="微软雅黑"/>
          <w:b/>
          <w:bCs/>
          <w:sz w:val="24"/>
          <w:szCs w:val="24"/>
        </w:rPr>
        <w:t>外置传感器</w:t>
      </w:r>
      <w:r>
        <w:rPr>
          <w:rFonts w:hint="eastAsia" w:ascii="微软雅黑" w:hAnsi="微软雅黑" w:cs="微软雅黑"/>
          <w:sz w:val="24"/>
          <w:szCs w:val="24"/>
        </w:rPr>
        <w:t>，通过信号线航插连接外置接触式超声波探头或者弯管探头。</w:t>
      </w:r>
    </w:p>
    <w:p>
      <w:pPr>
        <w:numPr>
          <w:numId w:val="0"/>
        </w:numPr>
        <w:adjustRightInd w:val="0"/>
        <w:snapToGrid w:val="0"/>
        <w:spacing w:after="200" w:line="360" w:lineRule="auto"/>
        <w:rPr>
          <w:rFonts w:hint="eastAsia" w:ascii="微软雅黑" w:hAnsi="微软雅黑" w:cs="微软雅黑"/>
          <w:sz w:val="24"/>
          <w:szCs w:val="24"/>
        </w:rPr>
      </w:pPr>
    </w:p>
    <w:p>
      <w:pPr>
        <w:numPr>
          <w:numId w:val="0"/>
        </w:numPr>
        <w:adjustRightInd w:val="0"/>
        <w:snapToGrid w:val="0"/>
        <w:spacing w:after="200" w:line="360" w:lineRule="auto"/>
        <w:rPr>
          <w:rFonts w:hint="eastAsia" w:ascii="微软雅黑" w:hAnsi="微软雅黑" w:cs="微软雅黑"/>
          <w:sz w:val="24"/>
          <w:szCs w:val="24"/>
        </w:rPr>
      </w:pPr>
    </w:p>
    <w:p>
      <w:pPr>
        <w:numPr>
          <w:numId w:val="0"/>
        </w:numPr>
        <w:adjustRightInd w:val="0"/>
        <w:snapToGrid w:val="0"/>
        <w:spacing w:after="200" w:line="360" w:lineRule="auto"/>
        <w:rPr>
          <w:rFonts w:hint="eastAsia" w:ascii="微软雅黑" w:hAnsi="微软雅黑" w:cs="微软雅黑"/>
          <w:sz w:val="24"/>
          <w:szCs w:val="24"/>
        </w:rPr>
      </w:pPr>
    </w:p>
    <w:p>
      <w:pPr>
        <w:numPr>
          <w:numId w:val="0"/>
        </w:numPr>
        <w:adjustRightInd w:val="0"/>
        <w:snapToGrid w:val="0"/>
        <w:spacing w:after="200" w:line="360" w:lineRule="auto"/>
        <w:rPr>
          <w:rFonts w:hint="eastAsia" w:ascii="微软雅黑" w:hAnsi="微软雅黑" w:cs="微软雅黑"/>
          <w:sz w:val="24"/>
          <w:szCs w:val="24"/>
        </w:rPr>
      </w:pPr>
    </w:p>
    <w:p>
      <w:pPr>
        <w:numPr>
          <w:numId w:val="0"/>
        </w:numPr>
        <w:adjustRightInd w:val="0"/>
        <w:snapToGrid w:val="0"/>
        <w:spacing w:after="200" w:line="360" w:lineRule="auto"/>
        <w:rPr>
          <w:rFonts w:hint="eastAsia" w:ascii="微软雅黑" w:hAnsi="微软雅黑" w:cs="微软雅黑"/>
          <w:sz w:val="24"/>
          <w:szCs w:val="24"/>
        </w:rPr>
      </w:pPr>
    </w:p>
    <w:p>
      <w:pPr>
        <w:numPr>
          <w:numId w:val="0"/>
        </w:numPr>
        <w:adjustRightInd w:val="0"/>
        <w:snapToGrid w:val="0"/>
        <w:spacing w:after="200" w:line="360" w:lineRule="auto"/>
        <w:rPr>
          <w:rFonts w:hint="eastAsia" w:ascii="微软雅黑" w:hAnsi="微软雅黑" w:cs="微软雅黑"/>
          <w:sz w:val="24"/>
          <w:szCs w:val="24"/>
        </w:rPr>
      </w:pPr>
    </w:p>
    <w:p>
      <w:pPr>
        <w:pStyle w:val="15"/>
        <w:spacing w:beforeLines="100" w:after="240" w:afterLines="100" w:line="360" w:lineRule="auto"/>
        <w:jc w:val="left"/>
        <w:rPr>
          <w:rFonts w:ascii="微软雅黑" w:hAnsi="微软雅黑"/>
        </w:rPr>
      </w:pPr>
      <w:bookmarkStart w:id="8" w:name="_Toc509921412"/>
      <w:bookmarkStart w:id="9" w:name="_Toc26413"/>
      <w:r>
        <w:rPr>
          <w:rFonts w:hint="eastAsia" w:ascii="微软雅黑" w:hAnsi="微软雅黑"/>
        </w:rPr>
        <w:t>二．主要功能特点</w:t>
      </w:r>
      <w:bookmarkEnd w:id="8"/>
      <w:bookmarkEnd w:id="9"/>
    </w:p>
    <w:p>
      <w:pPr>
        <w:spacing w:after="100" w:line="360" w:lineRule="auto"/>
        <w:ind w:firstLine="480" w:firstLineChars="200"/>
        <w:rPr>
          <w:rFonts w:ascii="微软雅黑" w:hAnsi="微软雅黑"/>
          <w:sz w:val="24"/>
          <w:szCs w:val="24"/>
        </w:rPr>
      </w:pPr>
      <w:r>
        <w:rPr>
          <w:rFonts w:hint="eastAsia" w:ascii="微软雅黑" w:hAnsi="微软雅黑"/>
          <w:sz w:val="24"/>
          <w:szCs w:val="24"/>
        </w:rPr>
        <w:t>1） 现场可快速检测高压电气设备特别对开关柜局部放电状况，使用方便，体积小， 重量轻，便于携带。</w:t>
      </w:r>
    </w:p>
    <w:p>
      <w:pPr>
        <w:spacing w:after="100" w:line="360" w:lineRule="auto"/>
        <w:ind w:firstLine="480" w:firstLineChars="200"/>
        <w:rPr>
          <w:rFonts w:ascii="微软雅黑" w:hAnsi="微软雅黑"/>
          <w:sz w:val="24"/>
          <w:szCs w:val="24"/>
        </w:rPr>
      </w:pPr>
      <w:r>
        <w:rPr>
          <w:rFonts w:ascii="微软雅黑" w:hAnsi="微软雅黑"/>
          <w:sz w:val="24"/>
          <w:szCs w:val="24"/>
        </w:rPr>
        <w:t>2</w:t>
      </w:r>
      <w:r>
        <w:rPr>
          <w:rFonts w:hint="eastAsia" w:ascii="微软雅黑" w:hAnsi="微软雅黑"/>
          <w:sz w:val="24"/>
          <w:szCs w:val="24"/>
        </w:rPr>
        <w:t>）局放检测传感器设计电路借助先进的射频信号处理、高频信号处理和微弱信号处理技术，并采用高精度AD转换和高速数字信号处理芯片进行数字信号处理，具有良好的抗干扰性能和测量精度。</w:t>
      </w:r>
    </w:p>
    <w:p>
      <w:pPr>
        <w:spacing w:after="100" w:line="360" w:lineRule="auto"/>
        <w:ind w:firstLine="480" w:firstLineChars="200"/>
        <w:rPr>
          <w:rFonts w:ascii="微软雅黑" w:hAnsi="微软雅黑"/>
          <w:sz w:val="24"/>
          <w:szCs w:val="24"/>
        </w:rPr>
      </w:pPr>
      <w:r>
        <w:rPr>
          <w:rFonts w:ascii="微软雅黑" w:hAnsi="微软雅黑"/>
          <w:sz w:val="24"/>
          <w:szCs w:val="24"/>
        </w:rPr>
        <w:t>3</w:t>
      </w:r>
      <w:r>
        <w:rPr>
          <w:rFonts w:hint="eastAsia" w:ascii="微软雅黑" w:hAnsi="微软雅黑"/>
          <w:sz w:val="24"/>
          <w:szCs w:val="24"/>
        </w:rPr>
        <w:t xml:space="preserve">） </w:t>
      </w:r>
      <w:r>
        <w:rPr>
          <w:rFonts w:ascii="微软雅黑" w:hAnsi="微软雅黑"/>
          <w:sz w:val="24"/>
          <w:szCs w:val="24"/>
        </w:rPr>
        <w:t>集</w:t>
      </w:r>
      <w:r>
        <w:rPr>
          <w:rFonts w:hint="eastAsia" w:ascii="微软雅黑" w:hAnsi="微软雅黑"/>
          <w:sz w:val="24"/>
          <w:szCs w:val="24"/>
        </w:rPr>
        <w:t>超声波、</w:t>
      </w:r>
      <w:r>
        <w:rPr>
          <w:rFonts w:ascii="微软雅黑" w:hAnsi="微软雅黑"/>
          <w:sz w:val="24"/>
          <w:szCs w:val="24"/>
        </w:rPr>
        <w:t>暂态</w:t>
      </w:r>
      <w:r>
        <w:rPr>
          <w:rFonts w:hint="eastAsia" w:ascii="微软雅黑" w:hAnsi="微软雅黑"/>
          <w:sz w:val="24"/>
          <w:szCs w:val="24"/>
        </w:rPr>
        <w:t>地电波、接触式超声波、特高频多种方式联合检测局放信号。</w:t>
      </w:r>
    </w:p>
    <w:p>
      <w:pPr>
        <w:spacing w:after="100" w:line="360" w:lineRule="auto"/>
        <w:ind w:firstLine="480" w:firstLineChars="200"/>
        <w:rPr>
          <w:rFonts w:ascii="微软雅黑" w:hAnsi="微软雅黑"/>
          <w:sz w:val="24"/>
          <w:szCs w:val="24"/>
        </w:rPr>
      </w:pPr>
      <w:r>
        <w:rPr>
          <w:rFonts w:ascii="微软雅黑" w:hAnsi="微软雅黑"/>
          <w:sz w:val="24"/>
          <w:szCs w:val="24"/>
        </w:rPr>
        <w:t>4</w:t>
      </w:r>
      <w:r>
        <w:rPr>
          <w:rFonts w:hint="eastAsia" w:ascii="微软雅黑" w:hAnsi="微软雅黑"/>
          <w:sz w:val="24"/>
          <w:szCs w:val="24"/>
        </w:rPr>
        <w:t>） 内置式非接触式空声传感器TEV传感器。</w:t>
      </w:r>
    </w:p>
    <w:p>
      <w:pPr>
        <w:spacing w:after="100" w:line="360" w:lineRule="auto"/>
        <w:ind w:firstLine="480" w:firstLineChars="200"/>
        <w:rPr>
          <w:rFonts w:ascii="微软雅黑" w:hAnsi="微软雅黑"/>
          <w:sz w:val="24"/>
          <w:szCs w:val="24"/>
        </w:rPr>
      </w:pPr>
      <w:r>
        <w:rPr>
          <w:rFonts w:ascii="微软雅黑" w:hAnsi="微软雅黑"/>
          <w:sz w:val="24"/>
          <w:szCs w:val="24"/>
        </w:rPr>
        <w:t>5</w:t>
      </w:r>
      <w:r>
        <w:rPr>
          <w:rFonts w:hint="eastAsia" w:ascii="微软雅黑" w:hAnsi="微软雅黑"/>
          <w:sz w:val="24"/>
          <w:szCs w:val="24"/>
        </w:rPr>
        <w:t>） 拥有波形图、相位图、直方图等多种视窗来分析局放测试数据。</w:t>
      </w:r>
    </w:p>
    <w:p>
      <w:pPr>
        <w:spacing w:after="100" w:line="360" w:lineRule="auto"/>
        <w:ind w:firstLine="480" w:firstLineChars="200"/>
        <w:rPr>
          <w:rFonts w:ascii="微软雅黑" w:hAnsi="微软雅黑"/>
          <w:sz w:val="24"/>
          <w:szCs w:val="24"/>
        </w:rPr>
      </w:pPr>
      <w:r>
        <w:rPr>
          <w:rFonts w:ascii="微软雅黑" w:hAnsi="微软雅黑"/>
          <w:sz w:val="24"/>
          <w:szCs w:val="24"/>
        </w:rPr>
        <w:t>6</w:t>
      </w:r>
      <w:r>
        <w:rPr>
          <w:rFonts w:hint="eastAsia" w:ascii="微软雅黑" w:hAnsi="微软雅黑"/>
          <w:sz w:val="24"/>
          <w:szCs w:val="24"/>
        </w:rPr>
        <w:t xml:space="preserve">） </w:t>
      </w:r>
      <w:r>
        <w:rPr>
          <w:rFonts w:ascii="微软雅黑" w:hAnsi="微软雅黑"/>
          <w:sz w:val="24"/>
          <w:szCs w:val="24"/>
        </w:rPr>
        <w:t>支持</w:t>
      </w:r>
      <w:r>
        <w:rPr>
          <w:rFonts w:hint="eastAsia" w:ascii="微软雅黑" w:hAnsi="微软雅黑"/>
          <w:sz w:val="24"/>
          <w:szCs w:val="24"/>
        </w:rPr>
        <w:t>数据存储，</w:t>
      </w:r>
      <w:r>
        <w:rPr>
          <w:rFonts w:ascii="微软雅黑" w:hAnsi="微软雅黑"/>
          <w:sz w:val="24"/>
          <w:szCs w:val="24"/>
        </w:rPr>
        <w:t>查看</w:t>
      </w:r>
      <w:r>
        <w:rPr>
          <w:rFonts w:hint="eastAsia" w:ascii="微软雅黑" w:hAnsi="微软雅黑"/>
          <w:sz w:val="24"/>
          <w:szCs w:val="24"/>
        </w:rPr>
        <w:t>，</w:t>
      </w:r>
      <w:r>
        <w:rPr>
          <w:rFonts w:ascii="微软雅黑" w:hAnsi="微软雅黑"/>
          <w:sz w:val="24"/>
          <w:szCs w:val="24"/>
        </w:rPr>
        <w:t>删除</w:t>
      </w:r>
      <w:r>
        <w:rPr>
          <w:rFonts w:hint="eastAsia" w:ascii="微软雅黑" w:hAnsi="微软雅黑"/>
          <w:sz w:val="24"/>
          <w:szCs w:val="24"/>
        </w:rPr>
        <w:t>等功能。</w:t>
      </w:r>
    </w:p>
    <w:p>
      <w:pPr>
        <w:spacing w:after="100" w:line="360" w:lineRule="auto"/>
        <w:ind w:firstLine="480" w:firstLineChars="200"/>
        <w:rPr>
          <w:rFonts w:ascii="微软雅黑" w:hAnsi="微软雅黑"/>
          <w:sz w:val="24"/>
          <w:szCs w:val="24"/>
        </w:rPr>
      </w:pPr>
      <w:r>
        <w:rPr>
          <w:rFonts w:ascii="微软雅黑" w:hAnsi="微软雅黑"/>
          <w:sz w:val="24"/>
          <w:szCs w:val="24"/>
        </w:rPr>
        <w:t>7</w:t>
      </w:r>
      <w:r>
        <w:rPr>
          <w:rFonts w:hint="eastAsia" w:ascii="微软雅黑" w:hAnsi="微软雅黑"/>
          <w:sz w:val="24"/>
          <w:szCs w:val="24"/>
        </w:rPr>
        <w:t>） 支持波形数据录制功能。</w:t>
      </w:r>
    </w:p>
    <w:p>
      <w:pPr>
        <w:spacing w:after="100" w:line="360" w:lineRule="auto"/>
        <w:ind w:firstLine="480" w:firstLineChars="200"/>
        <w:rPr>
          <w:rFonts w:ascii="微软雅黑" w:hAnsi="微软雅黑"/>
          <w:sz w:val="24"/>
          <w:szCs w:val="24"/>
        </w:rPr>
      </w:pPr>
      <w:r>
        <w:rPr>
          <w:rFonts w:ascii="微软雅黑" w:hAnsi="微软雅黑"/>
          <w:sz w:val="24"/>
          <w:szCs w:val="24"/>
        </w:rPr>
        <w:t>8</w:t>
      </w:r>
      <w:r>
        <w:rPr>
          <w:rFonts w:hint="eastAsia" w:ascii="微软雅黑" w:hAnsi="微软雅黑"/>
          <w:sz w:val="24"/>
          <w:szCs w:val="24"/>
        </w:rPr>
        <w:t>） 支持注意、报警多级阀值设定，通过不同幅值颜色</w:t>
      </w:r>
      <w:r>
        <w:rPr>
          <w:rFonts w:ascii="微软雅黑" w:hAnsi="微软雅黑"/>
          <w:sz w:val="24"/>
          <w:szCs w:val="24"/>
        </w:rPr>
        <w:t>对</w:t>
      </w:r>
      <w:r>
        <w:rPr>
          <w:rFonts w:hint="eastAsia" w:ascii="微软雅黑" w:hAnsi="微软雅黑"/>
          <w:sz w:val="24"/>
          <w:szCs w:val="24"/>
        </w:rPr>
        <w:t>出现的问题提供直观提示。</w:t>
      </w:r>
    </w:p>
    <w:p>
      <w:pPr>
        <w:spacing w:after="100" w:line="360" w:lineRule="auto"/>
        <w:ind w:firstLine="480" w:firstLineChars="200"/>
        <w:rPr>
          <w:rFonts w:hint="eastAsia" w:ascii="微软雅黑" w:hAnsi="微软雅黑"/>
          <w:sz w:val="24"/>
          <w:szCs w:val="24"/>
        </w:rPr>
      </w:pPr>
      <w:r>
        <w:rPr>
          <w:rFonts w:ascii="微软雅黑" w:hAnsi="微软雅黑"/>
          <w:sz w:val="24"/>
          <w:szCs w:val="24"/>
        </w:rPr>
        <w:t>9</w:t>
      </w:r>
      <w:r>
        <w:rPr>
          <w:rFonts w:hint="eastAsia" w:ascii="微软雅黑" w:hAnsi="微软雅黑"/>
          <w:sz w:val="24"/>
          <w:szCs w:val="24"/>
        </w:rPr>
        <w:t>） 使用大容量锂电池供电，</w:t>
      </w:r>
      <w:r>
        <w:rPr>
          <w:rFonts w:ascii="微软雅黑" w:hAnsi="微软雅黑"/>
          <w:sz w:val="24"/>
          <w:szCs w:val="24"/>
        </w:rPr>
        <w:t>一次</w:t>
      </w:r>
      <w:r>
        <w:rPr>
          <w:rFonts w:hint="eastAsia" w:ascii="微软雅黑" w:hAnsi="微软雅黑"/>
          <w:sz w:val="24"/>
          <w:szCs w:val="24"/>
        </w:rPr>
        <w:t>充电可连续工作</w:t>
      </w:r>
      <w:r>
        <w:rPr>
          <w:rFonts w:ascii="微软雅黑" w:hAnsi="微软雅黑"/>
          <w:sz w:val="24"/>
          <w:szCs w:val="24"/>
        </w:rPr>
        <w:t>10</w:t>
      </w:r>
      <w:r>
        <w:rPr>
          <w:rFonts w:hint="eastAsia" w:ascii="微软雅黑" w:hAnsi="微软雅黑"/>
          <w:sz w:val="24"/>
          <w:szCs w:val="24"/>
        </w:rPr>
        <w:t>小时以上。</w:t>
      </w:r>
    </w:p>
    <w:p>
      <w:pPr>
        <w:spacing w:after="100" w:line="360" w:lineRule="auto"/>
        <w:ind w:firstLine="480" w:firstLineChars="200"/>
        <w:rPr>
          <w:rFonts w:hint="eastAsia" w:ascii="微软雅黑" w:hAnsi="微软雅黑"/>
          <w:sz w:val="24"/>
          <w:szCs w:val="24"/>
        </w:rPr>
      </w:pPr>
    </w:p>
    <w:p>
      <w:pPr>
        <w:spacing w:after="100" w:line="360" w:lineRule="auto"/>
        <w:ind w:firstLine="480" w:firstLineChars="200"/>
        <w:rPr>
          <w:rFonts w:hint="eastAsia" w:ascii="微软雅黑" w:hAnsi="微软雅黑"/>
          <w:sz w:val="24"/>
          <w:szCs w:val="24"/>
        </w:rPr>
      </w:pPr>
    </w:p>
    <w:p>
      <w:pPr>
        <w:spacing w:after="100" w:line="360" w:lineRule="auto"/>
        <w:ind w:firstLine="480" w:firstLineChars="200"/>
        <w:rPr>
          <w:rFonts w:hint="eastAsia" w:ascii="微软雅黑" w:hAnsi="微软雅黑"/>
          <w:sz w:val="24"/>
          <w:szCs w:val="24"/>
        </w:rPr>
      </w:pPr>
    </w:p>
    <w:p>
      <w:pPr>
        <w:spacing w:after="100" w:line="360" w:lineRule="auto"/>
        <w:ind w:firstLine="480" w:firstLineChars="200"/>
        <w:rPr>
          <w:rFonts w:ascii="微软雅黑" w:hAnsi="微软雅黑"/>
          <w:sz w:val="24"/>
          <w:szCs w:val="24"/>
        </w:rPr>
      </w:pPr>
    </w:p>
    <w:p>
      <w:pPr>
        <w:pStyle w:val="15"/>
        <w:spacing w:beforeLines="100" w:after="240" w:afterLines="100" w:line="360" w:lineRule="auto"/>
        <w:jc w:val="left"/>
        <w:rPr>
          <w:rFonts w:ascii="微软雅黑" w:hAnsi="微软雅黑"/>
        </w:rPr>
      </w:pPr>
      <w:bookmarkStart w:id="10" w:name="_Toc10124"/>
      <w:r>
        <w:rPr>
          <w:rFonts w:hint="eastAsia" w:ascii="微软雅黑" w:hAnsi="微软雅黑"/>
        </w:rPr>
        <w:t>三．仪器使用</w:t>
      </w:r>
      <w:bookmarkEnd w:id="10"/>
    </w:p>
    <w:p>
      <w:pPr>
        <w:pStyle w:val="3"/>
        <w:spacing w:before="200" w:after="200" w:line="360" w:lineRule="auto"/>
        <w:rPr>
          <w:rFonts w:ascii="微软雅黑" w:hAnsi="微软雅黑" w:eastAsia="微软雅黑"/>
          <w:sz w:val="30"/>
          <w:szCs w:val="30"/>
        </w:rPr>
      </w:pPr>
      <w:bookmarkStart w:id="11" w:name="_Toc28118"/>
      <w:r>
        <w:rPr>
          <w:rFonts w:hint="eastAsia" w:ascii="微软雅黑" w:hAnsi="微软雅黑" w:eastAsia="微软雅黑"/>
          <w:sz w:val="30"/>
          <w:szCs w:val="30"/>
        </w:rPr>
        <w:t>3</w:t>
      </w:r>
      <w:r>
        <w:rPr>
          <w:rFonts w:ascii="微软雅黑" w:hAnsi="微软雅黑" w:eastAsia="微软雅黑"/>
          <w:sz w:val="30"/>
          <w:szCs w:val="30"/>
        </w:rPr>
        <w:t xml:space="preserve">.1 </w:t>
      </w:r>
      <w:r>
        <w:rPr>
          <w:rFonts w:hint="eastAsia" w:ascii="微软雅黑" w:hAnsi="微软雅黑" w:eastAsia="微软雅黑"/>
          <w:sz w:val="30"/>
          <w:szCs w:val="30"/>
        </w:rPr>
        <w:t xml:space="preserve"> </w:t>
      </w:r>
      <w:r>
        <w:rPr>
          <w:rFonts w:ascii="微软雅黑" w:hAnsi="微软雅黑" w:eastAsia="微软雅黑"/>
          <w:sz w:val="30"/>
          <w:szCs w:val="30"/>
        </w:rPr>
        <w:t>开</w:t>
      </w:r>
      <w:r>
        <w:rPr>
          <w:rFonts w:hint="eastAsia" w:ascii="微软雅黑" w:hAnsi="微软雅黑" w:eastAsia="微软雅黑"/>
          <w:sz w:val="30"/>
          <w:szCs w:val="30"/>
        </w:rPr>
        <w:t>关</w:t>
      </w:r>
      <w:r>
        <w:rPr>
          <w:rFonts w:ascii="微软雅黑" w:hAnsi="微软雅黑" w:eastAsia="微软雅黑"/>
          <w:sz w:val="30"/>
          <w:szCs w:val="30"/>
        </w:rPr>
        <w:t>机</w:t>
      </w:r>
      <w:bookmarkEnd w:id="11"/>
    </w:p>
    <w:p>
      <w:pPr>
        <w:pStyle w:val="28"/>
        <w:spacing w:before="100" w:after="100" w:line="360" w:lineRule="auto"/>
        <w:ind w:left="363" w:firstLine="480"/>
        <w:rPr>
          <w:rFonts w:ascii="微软雅黑" w:hAnsi="微软雅黑"/>
          <w:sz w:val="24"/>
          <w:szCs w:val="24"/>
        </w:rPr>
      </w:pPr>
      <w:r>
        <w:rPr>
          <w:rFonts w:hint="eastAsia" w:ascii="微软雅黑" w:hAnsi="微软雅黑"/>
          <w:sz w:val="24"/>
          <w:szCs w:val="24"/>
        </w:rPr>
        <w:t xml:space="preserve">关机状态下请按下仪器面板上的 </w:t>
      </w:r>
      <w:r>
        <w:drawing>
          <wp:inline distT="0" distB="0" distL="0" distR="0">
            <wp:extent cx="294005" cy="2381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9"/>
                    <a:stretch>
                      <a:fillRect/>
                    </a:stretch>
                  </pic:blipFill>
                  <pic:spPr>
                    <a:xfrm>
                      <a:off x="0" y="0"/>
                      <a:ext cx="305298" cy="247146"/>
                    </a:xfrm>
                    <a:prstGeom prst="rect">
                      <a:avLst/>
                    </a:prstGeom>
                  </pic:spPr>
                </pic:pic>
              </a:graphicData>
            </a:graphic>
          </wp:inline>
        </w:drawing>
      </w:r>
      <w:r>
        <w:rPr>
          <w:rFonts w:hint="eastAsia" w:ascii="微软雅黑" w:hAnsi="微软雅黑"/>
          <w:sz w:val="24"/>
          <w:szCs w:val="24"/>
        </w:rPr>
        <w:t>按键来开启系统，借助良好的软件设计系统启动速度极快，瞬间进入系统主界面。如需关机，可通过主界面</w:t>
      </w:r>
      <w:r>
        <w:drawing>
          <wp:inline distT="0" distB="0" distL="0" distR="0">
            <wp:extent cx="290830" cy="365760"/>
            <wp:effectExtent l="0" t="0" r="0" b="0"/>
            <wp:docPr id="1" name="图片 1" descr="图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标&#10;&#10;中度可信度描述已自动生成"/>
                    <pic:cNvPicPr>
                      <a:picLocks noChangeAspect="1"/>
                    </pic:cNvPicPr>
                  </pic:nvPicPr>
                  <pic:blipFill>
                    <a:blip r:embed="rId10"/>
                    <a:stretch>
                      <a:fillRect/>
                    </a:stretch>
                  </pic:blipFill>
                  <pic:spPr>
                    <a:xfrm>
                      <a:off x="0" y="0"/>
                      <a:ext cx="297365" cy="373830"/>
                    </a:xfrm>
                    <a:prstGeom prst="rect">
                      <a:avLst/>
                    </a:prstGeom>
                  </pic:spPr>
                </pic:pic>
              </a:graphicData>
            </a:graphic>
          </wp:inline>
        </w:drawing>
      </w:r>
      <w:r>
        <w:rPr>
          <w:rFonts w:hint="eastAsia" w:ascii="微软雅黑" w:hAnsi="微软雅黑"/>
          <w:sz w:val="24"/>
          <w:szCs w:val="24"/>
        </w:rPr>
        <w:t>按钮进行关机操作。</w:t>
      </w:r>
    </w:p>
    <w:p>
      <w:pPr>
        <w:pStyle w:val="3"/>
        <w:spacing w:before="200" w:after="200" w:line="360" w:lineRule="auto"/>
        <w:rPr>
          <w:rFonts w:ascii="微软雅黑" w:hAnsi="微软雅黑" w:eastAsia="微软雅黑"/>
          <w:sz w:val="30"/>
          <w:szCs w:val="30"/>
        </w:rPr>
      </w:pPr>
      <w:bookmarkStart w:id="12" w:name="_Toc15411"/>
      <w:r>
        <w:rPr>
          <w:rFonts w:hint="eastAsia" w:ascii="微软雅黑" w:hAnsi="微软雅黑" w:eastAsia="微软雅黑"/>
          <w:sz w:val="30"/>
          <w:szCs w:val="30"/>
        </w:rPr>
        <w:t>3</w:t>
      </w:r>
      <w:r>
        <w:rPr>
          <w:rFonts w:ascii="微软雅黑" w:hAnsi="微软雅黑" w:eastAsia="微软雅黑"/>
          <w:sz w:val="30"/>
          <w:szCs w:val="30"/>
        </w:rPr>
        <w:t xml:space="preserve">.2  </w:t>
      </w:r>
      <w:r>
        <w:rPr>
          <w:rFonts w:hint="eastAsia" w:ascii="微软雅黑" w:hAnsi="微软雅黑" w:eastAsia="微软雅黑"/>
          <w:sz w:val="30"/>
          <w:szCs w:val="30"/>
        </w:rPr>
        <w:t>系统主界面</w:t>
      </w:r>
      <w:bookmarkEnd w:id="12"/>
    </w:p>
    <w:p>
      <w:pPr>
        <w:jc w:val="center"/>
      </w:pPr>
      <w:r>
        <w:drawing>
          <wp:inline distT="0" distB="0" distL="0" distR="0">
            <wp:extent cx="1924050" cy="2883535"/>
            <wp:effectExtent l="0" t="0" r="0" b="0"/>
            <wp:docPr id="30" name="图片 30" descr="C:\Users\ADMINI~1\AppData\Local\Temp\WeChat Files\5ca84d6528f34198bf100eed42a96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1\AppData\Local\Temp\WeChat Files\5ca84d6528f34198bf100eed42a96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931065" cy="2893543"/>
                    </a:xfrm>
                    <a:prstGeom prst="rect">
                      <a:avLst/>
                    </a:prstGeom>
                    <a:noFill/>
                    <a:ln>
                      <a:noFill/>
                    </a:ln>
                  </pic:spPr>
                </pic:pic>
              </a:graphicData>
            </a:graphic>
          </wp:inline>
        </w:drawing>
      </w:r>
    </w:p>
    <w:p>
      <w:pPr>
        <w:jc w:val="center"/>
      </w:pPr>
      <w:r>
        <w:rPr>
          <w:rFonts w:hint="eastAsia"/>
        </w:rPr>
        <w:t>图3</w:t>
      </w:r>
      <w:r>
        <w:t xml:space="preserve">.1 </w:t>
      </w:r>
      <w:r>
        <w:rPr>
          <w:rFonts w:hint="eastAsia"/>
        </w:rPr>
        <w:t>系统主界面</w:t>
      </w:r>
    </w:p>
    <w:p>
      <w:r>
        <w:rPr>
          <w:rFonts w:hint="eastAsia"/>
        </w:rPr>
        <w:t>主界面最上方标题栏，从左往右依次为：</w:t>
      </w:r>
    </w:p>
    <w:p>
      <w:pPr>
        <w:pStyle w:val="28"/>
        <w:numPr>
          <w:ilvl w:val="0"/>
          <w:numId w:val="4"/>
        </w:numPr>
        <w:ind w:firstLineChars="0"/>
      </w:pPr>
      <w:r>
        <w:rPr>
          <w:rFonts w:hint="eastAsia"/>
        </w:rPr>
        <w:t>当前项目指示图标：利用不同图标指示当前界面内容；</w:t>
      </w:r>
    </w:p>
    <w:p>
      <w:pPr>
        <w:pStyle w:val="28"/>
        <w:numPr>
          <w:ilvl w:val="0"/>
          <w:numId w:val="4"/>
        </w:numPr>
        <w:ind w:firstLineChars="0"/>
      </w:pPr>
      <w:r>
        <w:rPr>
          <w:rFonts w:hint="eastAsia"/>
        </w:rPr>
        <w:t>温湿度：显示仪器测量到的当前环境温湿度；</w:t>
      </w:r>
    </w:p>
    <w:p>
      <w:pPr>
        <w:pStyle w:val="28"/>
        <w:numPr>
          <w:ilvl w:val="0"/>
          <w:numId w:val="4"/>
        </w:numPr>
        <w:ind w:firstLineChars="0"/>
      </w:pPr>
      <w:r>
        <w:rPr>
          <w:rFonts w:hint="eastAsia"/>
        </w:rPr>
        <w:t>同步频率：显示当前同步频率；</w:t>
      </w:r>
    </w:p>
    <w:p>
      <w:pPr>
        <w:pStyle w:val="28"/>
        <w:numPr>
          <w:ilvl w:val="0"/>
          <w:numId w:val="4"/>
        </w:numPr>
        <w:ind w:firstLineChars="0"/>
      </w:pPr>
      <w:r>
        <w:rPr>
          <w:rFonts w:hint="eastAsia"/>
        </w:rPr>
        <w:t>电池电量：指示当前锂电池电量，分为四档，当显示</w:t>
      </w:r>
      <w:r>
        <w:drawing>
          <wp:inline distT="0" distB="0" distL="0" distR="0">
            <wp:extent cx="308610" cy="202565"/>
            <wp:effectExtent l="0" t="0" r="0" b="698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312194" cy="205156"/>
                    </a:xfrm>
                    <a:prstGeom prst="rect">
                      <a:avLst/>
                    </a:prstGeom>
                  </pic:spPr>
                </pic:pic>
              </a:graphicData>
            </a:graphic>
          </wp:inline>
        </w:drawing>
      </w:r>
      <w:r>
        <w:rPr>
          <w:rFonts w:hint="eastAsia"/>
        </w:rPr>
        <w:t>时需及时充电，以免影响正常测试，充电时显示</w:t>
      </w:r>
      <w:r>
        <w:drawing>
          <wp:inline distT="0" distB="0" distL="0" distR="0">
            <wp:extent cx="300990" cy="210820"/>
            <wp:effectExtent l="0" t="0" r="381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304178" cy="212925"/>
                    </a:xfrm>
                    <a:prstGeom prst="rect">
                      <a:avLst/>
                    </a:prstGeom>
                  </pic:spPr>
                </pic:pic>
              </a:graphicData>
            </a:graphic>
          </wp:inline>
        </w:drawing>
      </w:r>
      <w:r>
        <w:rPr>
          <w:rFonts w:hint="eastAsia"/>
        </w:rPr>
        <w:t>图标；</w:t>
      </w:r>
    </w:p>
    <w:p>
      <w:pPr>
        <w:pStyle w:val="28"/>
        <w:numPr>
          <w:ilvl w:val="0"/>
          <w:numId w:val="4"/>
        </w:numPr>
        <w:ind w:firstLineChars="0"/>
      </w:pPr>
      <w:r>
        <w:rPr>
          <w:rFonts w:hint="eastAsia"/>
        </w:rPr>
        <w:t>当前时间：显示当前时间信息，日期及时间可在设置界面进行修改；</w:t>
      </w:r>
    </w:p>
    <w:p/>
    <w:p>
      <w:pPr>
        <w:ind w:firstLine="720"/>
      </w:pPr>
      <w:r>
        <w:rPr>
          <w:rFonts w:hint="eastAsia"/>
        </w:rPr>
        <w:t>主界面中间为功能选择区域，可通过四个方向按键进行选择，确认键进入相应功能，或直接通过触摸操作选择功能。功能分别为暂态地电压（TEV）测试、非接触超声波（AA）测试、设置及关机。</w:t>
      </w:r>
    </w:p>
    <w:p>
      <w:pPr>
        <w:pStyle w:val="3"/>
        <w:spacing w:before="200" w:after="200" w:line="360" w:lineRule="auto"/>
        <w:rPr>
          <w:rFonts w:ascii="微软雅黑" w:hAnsi="微软雅黑" w:eastAsia="微软雅黑"/>
          <w:sz w:val="30"/>
          <w:szCs w:val="30"/>
        </w:rPr>
      </w:pPr>
      <w:bookmarkStart w:id="13" w:name="_Toc1820"/>
      <w:r>
        <w:rPr>
          <w:rFonts w:ascii="微软雅黑" w:hAnsi="微软雅黑" w:eastAsia="微软雅黑"/>
          <w:sz w:val="30"/>
          <w:szCs w:val="30"/>
        </w:rPr>
        <w:t xml:space="preserve">3.3 </w:t>
      </w:r>
      <w:r>
        <w:rPr>
          <w:rFonts w:hint="eastAsia" w:ascii="微软雅黑" w:hAnsi="微软雅黑" w:eastAsia="微软雅黑"/>
          <w:sz w:val="30"/>
          <w:szCs w:val="30"/>
        </w:rPr>
        <w:t>暂态地电压（TEV）测试</w:t>
      </w:r>
      <w:bookmarkEnd w:id="13"/>
    </w:p>
    <w:p>
      <w:pPr>
        <w:jc w:val="center"/>
      </w:pPr>
      <w:r>
        <w:drawing>
          <wp:inline distT="0" distB="0" distL="0" distR="0">
            <wp:extent cx="2329815" cy="3498215"/>
            <wp:effectExtent l="0" t="0" r="0" b="6985"/>
            <wp:docPr id="65" name="图片 65"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表, 直方图&#10;&#10;描述已自动生成"/>
                    <pic:cNvPicPr>
                      <a:picLocks noChangeAspect="1"/>
                    </pic:cNvPicPr>
                  </pic:nvPicPr>
                  <pic:blipFill>
                    <a:blip r:embed="rId14"/>
                    <a:stretch>
                      <a:fillRect/>
                    </a:stretch>
                  </pic:blipFill>
                  <pic:spPr>
                    <a:xfrm>
                      <a:off x="0" y="0"/>
                      <a:ext cx="2334243" cy="3505001"/>
                    </a:xfrm>
                    <a:prstGeom prst="rect">
                      <a:avLst/>
                    </a:prstGeom>
                  </pic:spPr>
                </pic:pic>
              </a:graphicData>
            </a:graphic>
          </wp:inline>
        </w:drawing>
      </w:r>
    </w:p>
    <w:p>
      <w:pPr>
        <w:jc w:val="center"/>
      </w:pPr>
      <w:r>
        <w:rPr>
          <w:rFonts w:hint="eastAsia"/>
        </w:rPr>
        <w:t>图3</w:t>
      </w:r>
      <w:r>
        <w:t xml:space="preserve">.2 </w:t>
      </w:r>
      <w:r>
        <w:rPr>
          <w:rFonts w:hint="eastAsia"/>
        </w:rPr>
        <w:t>TEV测试界面</w:t>
      </w:r>
    </w:p>
    <w:p>
      <w:r>
        <w:rPr>
          <w:rFonts w:hint="eastAsia"/>
        </w:rPr>
        <w:t>选择TEV测试功能，接入相应界面如上图所示：</w:t>
      </w:r>
    </w:p>
    <w:p>
      <w:pPr>
        <w:pStyle w:val="28"/>
        <w:numPr>
          <w:ilvl w:val="0"/>
          <w:numId w:val="5"/>
        </w:numPr>
        <w:ind w:firstLineChars="0"/>
      </w:pPr>
      <w:r>
        <w:rPr>
          <w:rFonts w:hint="eastAsia"/>
        </w:rPr>
        <w:t>上方为标题栏，内容与主界面一致；</w:t>
      </w:r>
    </w:p>
    <w:p>
      <w:pPr>
        <w:pStyle w:val="28"/>
        <w:numPr>
          <w:ilvl w:val="0"/>
          <w:numId w:val="5"/>
        </w:numPr>
        <w:ind w:firstLineChars="0"/>
      </w:pPr>
      <w:r>
        <w:rPr>
          <w:rFonts w:hint="eastAsia"/>
        </w:rPr>
        <w:t>中间为数据显示区域，上面显示相关数据，下面显示图谱信息；</w:t>
      </w:r>
    </w:p>
    <w:p>
      <w:pPr>
        <w:pStyle w:val="28"/>
        <w:ind w:left="720" w:firstLine="0" w:firstLineChars="0"/>
      </w:pPr>
      <w:r>
        <w:drawing>
          <wp:inline distT="0" distB="0" distL="0" distR="0">
            <wp:extent cx="715010" cy="243205"/>
            <wp:effectExtent l="0" t="0" r="8890" b="444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5"/>
                    <a:stretch>
                      <a:fillRect/>
                    </a:stretch>
                  </pic:blipFill>
                  <pic:spPr>
                    <a:xfrm>
                      <a:off x="0" y="0"/>
                      <a:ext cx="720883" cy="245101"/>
                    </a:xfrm>
                    <a:prstGeom prst="rect">
                      <a:avLst/>
                    </a:prstGeom>
                  </pic:spPr>
                </pic:pic>
              </a:graphicData>
            </a:graphic>
          </wp:inline>
        </w:drawing>
      </w:r>
      <w:r>
        <w:rPr>
          <w:rFonts w:hint="eastAsia"/>
        </w:rPr>
        <w:t xml:space="preserve"> 前一个数据为当前周期脉冲数，后一个数据为5</w:t>
      </w:r>
      <w:r>
        <w:t>0</w:t>
      </w:r>
      <w:r>
        <w:rPr>
          <w:rFonts w:hint="eastAsia"/>
        </w:rPr>
        <w:t>周期脉冲总数；</w:t>
      </w:r>
    </w:p>
    <w:p>
      <w:pPr>
        <w:pStyle w:val="28"/>
        <w:ind w:left="720" w:firstLine="0" w:firstLineChars="0"/>
      </w:pPr>
      <w:r>
        <w:drawing>
          <wp:inline distT="0" distB="0" distL="0" distR="0">
            <wp:extent cx="651510" cy="201295"/>
            <wp:effectExtent l="0" t="0" r="0" b="825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6"/>
                    <a:stretch>
                      <a:fillRect/>
                    </a:stretch>
                  </pic:blipFill>
                  <pic:spPr>
                    <a:xfrm>
                      <a:off x="0" y="0"/>
                      <a:ext cx="661844" cy="204857"/>
                    </a:xfrm>
                    <a:prstGeom prst="rect">
                      <a:avLst/>
                    </a:prstGeom>
                  </pic:spPr>
                </pic:pic>
              </a:graphicData>
            </a:graphic>
          </wp:inline>
        </w:drawing>
      </w:r>
      <w:r>
        <w:rPr>
          <w:rFonts w:hint="eastAsia"/>
        </w:rPr>
        <w:t xml:space="preserve"> </w:t>
      </w:r>
      <w:r>
        <w:t xml:space="preserve"> </w:t>
      </w:r>
      <w:r>
        <w:rPr>
          <w:rFonts w:hint="eastAsia"/>
        </w:rPr>
        <w:t>严重度=当前脉冲mV值×单周期脉冲数；</w:t>
      </w:r>
    </w:p>
    <w:p>
      <w:pPr>
        <w:pStyle w:val="28"/>
        <w:ind w:left="720" w:firstLine="0" w:firstLineChars="0"/>
      </w:pPr>
      <w:r>
        <w:drawing>
          <wp:inline distT="0" distB="0" distL="0" distR="0">
            <wp:extent cx="1120775" cy="189865"/>
            <wp:effectExtent l="0" t="0" r="3175"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7"/>
                    <a:stretch>
                      <a:fillRect/>
                    </a:stretch>
                  </pic:blipFill>
                  <pic:spPr>
                    <a:xfrm>
                      <a:off x="0" y="0"/>
                      <a:ext cx="1140691" cy="193702"/>
                    </a:xfrm>
                    <a:prstGeom prst="rect">
                      <a:avLst/>
                    </a:prstGeom>
                  </pic:spPr>
                </pic:pic>
              </a:graphicData>
            </a:graphic>
          </wp:inline>
        </w:drawing>
      </w:r>
      <w:r>
        <w:rPr>
          <w:rFonts w:hint="eastAsia"/>
        </w:rPr>
        <w:t xml:space="preserve"> 指示当前底噪幅值；</w:t>
      </w:r>
    </w:p>
    <w:p>
      <w:pPr>
        <w:pStyle w:val="28"/>
        <w:ind w:left="720" w:firstLine="0" w:firstLineChars="0"/>
      </w:pPr>
      <w:r>
        <w:drawing>
          <wp:inline distT="0" distB="0" distL="0" distR="0">
            <wp:extent cx="1120775" cy="373380"/>
            <wp:effectExtent l="0" t="0" r="3175" b="7620"/>
            <wp:docPr id="69" name="图片 6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标&#10;&#10;描述已自动生成"/>
                    <pic:cNvPicPr>
                      <a:picLocks noChangeAspect="1"/>
                    </pic:cNvPicPr>
                  </pic:nvPicPr>
                  <pic:blipFill>
                    <a:blip r:embed="rId18"/>
                    <a:stretch>
                      <a:fillRect/>
                    </a:stretch>
                  </pic:blipFill>
                  <pic:spPr>
                    <a:xfrm>
                      <a:off x="0" y="0"/>
                      <a:ext cx="1129786" cy="376596"/>
                    </a:xfrm>
                    <a:prstGeom prst="rect">
                      <a:avLst/>
                    </a:prstGeom>
                  </pic:spPr>
                </pic:pic>
              </a:graphicData>
            </a:graphic>
          </wp:inline>
        </w:drawing>
      </w:r>
      <w:r>
        <w:rPr>
          <w:rFonts w:hint="eastAsia"/>
        </w:rPr>
        <w:t xml:space="preserve"> 指示当前局放瞬时值；</w:t>
      </w:r>
    </w:p>
    <w:p>
      <w:pPr>
        <w:pStyle w:val="28"/>
        <w:ind w:left="720" w:firstLine="0" w:firstLineChars="0"/>
      </w:pPr>
      <w:r>
        <w:drawing>
          <wp:inline distT="0" distB="0" distL="0" distR="0">
            <wp:extent cx="596265" cy="27241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9"/>
                    <a:stretch>
                      <a:fillRect/>
                    </a:stretch>
                  </pic:blipFill>
                  <pic:spPr>
                    <a:xfrm>
                      <a:off x="0" y="0"/>
                      <a:ext cx="602445" cy="275586"/>
                    </a:xfrm>
                    <a:prstGeom prst="rect">
                      <a:avLst/>
                    </a:prstGeom>
                  </pic:spPr>
                </pic:pic>
              </a:graphicData>
            </a:graphic>
          </wp:inline>
        </w:drawing>
      </w:r>
      <w:r>
        <w:rPr>
          <w:rFonts w:hint="eastAsia"/>
        </w:rPr>
        <w:t xml:space="preserve"> 指示从开始到当前为止局放最大值，可通过</w:t>
      </w:r>
      <w:r>
        <w:drawing>
          <wp:inline distT="0" distB="0" distL="0" distR="0">
            <wp:extent cx="247015" cy="203835"/>
            <wp:effectExtent l="0" t="0" r="635"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0"/>
                    <a:stretch>
                      <a:fillRect/>
                    </a:stretch>
                  </pic:blipFill>
                  <pic:spPr>
                    <a:xfrm>
                      <a:off x="0" y="0"/>
                      <a:ext cx="251157" cy="207477"/>
                    </a:xfrm>
                    <a:prstGeom prst="rect">
                      <a:avLst/>
                    </a:prstGeom>
                  </pic:spPr>
                </pic:pic>
              </a:graphicData>
            </a:graphic>
          </wp:inline>
        </w:drawing>
      </w:r>
      <w:r>
        <w:rPr>
          <w:rFonts w:hint="eastAsia"/>
        </w:rPr>
        <w:t>按钮暂停并重新开始测试进行复位；</w:t>
      </w:r>
    </w:p>
    <w:p>
      <w:pPr>
        <w:pStyle w:val="28"/>
        <w:ind w:left="720" w:firstLine="0" w:firstLineChars="0"/>
      </w:pPr>
    </w:p>
    <w:p>
      <w:pPr>
        <w:pStyle w:val="28"/>
        <w:numPr>
          <w:ilvl w:val="0"/>
          <w:numId w:val="5"/>
        </w:numPr>
        <w:ind w:firstLineChars="0"/>
      </w:pPr>
      <w:r>
        <w:rPr>
          <w:rFonts w:hint="eastAsia"/>
        </w:rPr>
        <w:t>下方为操作菜单：可通过触摸操作，或使用左右方向键切换功能并使用确认键选择。</w:t>
      </w:r>
    </w:p>
    <w:p>
      <w:pPr>
        <w:ind w:firstLine="720"/>
      </w:pPr>
      <w:r>
        <w:drawing>
          <wp:inline distT="0" distB="0" distL="0" distR="0">
            <wp:extent cx="391795" cy="333375"/>
            <wp:effectExtent l="0" t="0" r="825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1"/>
                    <a:stretch>
                      <a:fillRect/>
                    </a:stretch>
                  </pic:blipFill>
                  <pic:spPr>
                    <a:xfrm>
                      <a:off x="0" y="0"/>
                      <a:ext cx="395249" cy="336694"/>
                    </a:xfrm>
                    <a:prstGeom prst="rect">
                      <a:avLst/>
                    </a:prstGeom>
                  </pic:spPr>
                </pic:pic>
              </a:graphicData>
            </a:graphic>
          </wp:inline>
        </w:drawing>
      </w:r>
      <w:r>
        <w:rPr>
          <w:rFonts w:hint="eastAsia"/>
        </w:rPr>
        <w:t xml:space="preserve"> 返回主界面，可点击此按钮或直接点击返回按键都可返回主界面；</w:t>
      </w:r>
    </w:p>
    <w:p>
      <w:pPr>
        <w:ind w:firstLine="720"/>
      </w:pPr>
      <w:r>
        <w:drawing>
          <wp:inline distT="0" distB="0" distL="0" distR="0">
            <wp:extent cx="405130" cy="34734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2"/>
                    <a:stretch>
                      <a:fillRect/>
                    </a:stretch>
                  </pic:blipFill>
                  <pic:spPr>
                    <a:xfrm>
                      <a:off x="0" y="0"/>
                      <a:ext cx="410573" cy="351920"/>
                    </a:xfrm>
                    <a:prstGeom prst="rect">
                      <a:avLst/>
                    </a:prstGeom>
                  </pic:spPr>
                </pic:pic>
              </a:graphicData>
            </a:graphic>
          </wp:inline>
        </w:drawing>
      </w:r>
      <w:r>
        <w:rPr>
          <w:rFonts w:hint="eastAsia"/>
        </w:rPr>
        <w:t xml:space="preserve"> 图谱选择，可点击此按钮或直接点击图谱可切换不同图谱显示；</w:t>
      </w:r>
    </w:p>
    <w:p>
      <w:pPr>
        <w:ind w:firstLine="720"/>
      </w:pPr>
      <w:r>
        <w:drawing>
          <wp:inline distT="0" distB="0" distL="0" distR="0">
            <wp:extent cx="405130" cy="357505"/>
            <wp:effectExtent l="0" t="0" r="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3"/>
                    <a:stretch>
                      <a:fillRect/>
                    </a:stretch>
                  </pic:blipFill>
                  <pic:spPr>
                    <a:xfrm>
                      <a:off x="0" y="0"/>
                      <a:ext cx="407967" cy="359971"/>
                    </a:xfrm>
                    <a:prstGeom prst="rect">
                      <a:avLst/>
                    </a:prstGeom>
                  </pic:spPr>
                </pic:pic>
              </a:graphicData>
            </a:graphic>
          </wp:inline>
        </w:drawing>
      </w:r>
      <w:r>
        <w:rPr>
          <w:rFonts w:hint="eastAsia"/>
        </w:rPr>
        <w:t xml:space="preserve"> 暂停按钮，点击可暂停测试，界面数据停留在当前值，再此点击可重新开始测试；</w:t>
      </w:r>
    </w:p>
    <w:p>
      <w:pPr>
        <w:ind w:firstLine="720"/>
      </w:pPr>
      <w:r>
        <w:drawing>
          <wp:inline distT="0" distB="0" distL="0" distR="0">
            <wp:extent cx="385445" cy="333375"/>
            <wp:effectExtent l="0" t="0" r="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4"/>
                    <a:stretch>
                      <a:fillRect/>
                    </a:stretch>
                  </pic:blipFill>
                  <pic:spPr>
                    <a:xfrm>
                      <a:off x="0" y="0"/>
                      <a:ext cx="389553" cy="337112"/>
                    </a:xfrm>
                    <a:prstGeom prst="rect">
                      <a:avLst/>
                    </a:prstGeom>
                  </pic:spPr>
                </pic:pic>
              </a:graphicData>
            </a:graphic>
          </wp:inline>
        </w:drawing>
      </w:r>
      <w:r>
        <w:rPr>
          <w:rFonts w:hint="eastAsia"/>
        </w:rPr>
        <w:t xml:space="preserve"> 设置按钮，可对同步频率和耳机音量进行实时修改：</w:t>
      </w:r>
    </w:p>
    <w:p>
      <w:pPr>
        <w:ind w:firstLine="720"/>
        <w:jc w:val="center"/>
      </w:pPr>
      <w:r>
        <w:drawing>
          <wp:inline distT="0" distB="0" distL="0" distR="0">
            <wp:extent cx="1908175" cy="1174750"/>
            <wp:effectExtent l="0" t="0" r="0" b="6350"/>
            <wp:docPr id="76" name="图片 76"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日程表&#10;&#10;描述已自动生成"/>
                    <pic:cNvPicPr>
                      <a:picLocks noChangeAspect="1"/>
                    </pic:cNvPicPr>
                  </pic:nvPicPr>
                  <pic:blipFill>
                    <a:blip r:embed="rId25"/>
                    <a:stretch>
                      <a:fillRect/>
                    </a:stretch>
                  </pic:blipFill>
                  <pic:spPr>
                    <a:xfrm>
                      <a:off x="0" y="0"/>
                      <a:ext cx="1914346" cy="1178560"/>
                    </a:xfrm>
                    <a:prstGeom prst="rect">
                      <a:avLst/>
                    </a:prstGeom>
                  </pic:spPr>
                </pic:pic>
              </a:graphicData>
            </a:graphic>
          </wp:inline>
        </w:drawing>
      </w:r>
    </w:p>
    <w:p/>
    <w:p>
      <w:pPr>
        <w:pStyle w:val="28"/>
        <w:spacing w:before="120" w:beforeLines="50" w:line="360" w:lineRule="auto"/>
        <w:ind w:firstLine="0" w:firstLineChars="0"/>
        <w:rPr>
          <w:rFonts w:ascii="微软雅黑" w:hAnsi="微软雅黑" w:cs="Microsoft YaHei UI"/>
          <w:b/>
          <w:sz w:val="24"/>
          <w:szCs w:val="24"/>
        </w:rPr>
      </w:pPr>
      <w:r>
        <w:rPr>
          <w:rFonts w:hint="eastAsia" w:ascii="微软雅黑" w:hAnsi="微软雅黑" w:cs="Microsoft YaHei UI"/>
          <w:b/>
          <w:sz w:val="24"/>
          <w:szCs w:val="24"/>
        </w:rPr>
        <w:t>检测步骤和注意：</w:t>
      </w:r>
    </w:p>
    <w:p>
      <w:pPr>
        <w:pStyle w:val="28"/>
        <w:widowControl w:val="0"/>
        <w:numPr>
          <w:ilvl w:val="0"/>
          <w:numId w:val="6"/>
        </w:numPr>
        <w:autoSpaceDE w:val="0"/>
        <w:autoSpaceDN w:val="0"/>
        <w:snapToGrid/>
        <w:spacing w:after="0" w:line="360" w:lineRule="auto"/>
        <w:ind w:firstLineChars="0"/>
        <w:rPr>
          <w:rFonts w:ascii="微软雅黑" w:hAnsi="微软雅黑"/>
          <w:sz w:val="24"/>
          <w:szCs w:val="24"/>
        </w:rPr>
      </w:pPr>
      <w:r>
        <w:rPr>
          <w:rFonts w:hint="eastAsia" w:ascii="微软雅黑" w:hAnsi="微软雅黑"/>
          <w:sz w:val="24"/>
          <w:szCs w:val="24"/>
        </w:rPr>
        <w:t>有条件情况下，关闭开关室内照明及通风设备，以避免对检测工作造成干扰。</w:t>
      </w:r>
    </w:p>
    <w:p>
      <w:pPr>
        <w:pStyle w:val="28"/>
        <w:widowControl w:val="0"/>
        <w:numPr>
          <w:ilvl w:val="0"/>
          <w:numId w:val="6"/>
        </w:numPr>
        <w:autoSpaceDE w:val="0"/>
        <w:autoSpaceDN w:val="0"/>
        <w:snapToGrid/>
        <w:spacing w:after="0" w:line="360" w:lineRule="auto"/>
        <w:ind w:firstLineChars="0"/>
        <w:rPr>
          <w:rFonts w:ascii="微软雅黑" w:hAnsi="微软雅黑"/>
          <w:sz w:val="24"/>
          <w:szCs w:val="24"/>
        </w:rPr>
      </w:pPr>
      <w:r>
        <w:rPr>
          <w:rFonts w:hint="eastAsia" w:ascii="微软雅黑" w:hAnsi="微软雅黑"/>
          <w:sz w:val="24"/>
          <w:szCs w:val="24"/>
        </w:rPr>
        <w:t>测试环境（空气和金属）中的背景值。一般情况下，测试金属背景值时可选择开关室内远离开关柜的金属门窗；测试空气背景时，可在开关室内远离开关柜的位置，放置一块</w:t>
      </w:r>
      <w:r>
        <w:rPr>
          <w:rFonts w:ascii="微软雅黑" w:hAnsi="微软雅黑"/>
          <w:sz w:val="24"/>
          <w:szCs w:val="24"/>
        </w:rPr>
        <w:t>20×20cm</w:t>
      </w:r>
      <w:r>
        <w:rPr>
          <w:rFonts w:hint="eastAsia" w:ascii="微软雅黑" w:hAnsi="微软雅黑"/>
          <w:sz w:val="24"/>
          <w:szCs w:val="24"/>
        </w:rPr>
        <w:t>的金属板，将传感器贴紧金属板进行测试。</w:t>
      </w:r>
    </w:p>
    <w:p>
      <w:pPr>
        <w:pStyle w:val="28"/>
        <w:widowControl w:val="0"/>
        <w:numPr>
          <w:ilvl w:val="0"/>
          <w:numId w:val="6"/>
        </w:numPr>
        <w:autoSpaceDE w:val="0"/>
        <w:autoSpaceDN w:val="0"/>
        <w:snapToGrid/>
        <w:spacing w:after="0" w:line="360" w:lineRule="auto"/>
        <w:ind w:firstLineChars="0"/>
        <w:rPr>
          <w:rFonts w:ascii="微软雅黑" w:hAnsi="微软雅黑"/>
          <w:sz w:val="24"/>
          <w:szCs w:val="24"/>
        </w:rPr>
      </w:pPr>
      <w:r>
        <w:rPr>
          <w:rFonts w:hint="eastAsia" w:ascii="微软雅黑" w:hAnsi="微软雅黑"/>
          <w:sz w:val="24"/>
          <w:szCs w:val="24"/>
        </w:rPr>
        <w:t>每面开关柜的前面和后面均应设置测试点，具备条件时（例如一排开关柜的第一面和最后一面），在侧面设置测试点，检测位置可以参考下图。</w:t>
      </w:r>
    </w:p>
    <w:p>
      <w:pPr>
        <w:autoSpaceDE w:val="0"/>
        <w:autoSpaceDN w:val="0"/>
        <w:spacing w:line="360" w:lineRule="auto"/>
        <w:jc w:val="center"/>
      </w:pPr>
      <w:r>
        <w:drawing>
          <wp:inline distT="0" distB="0" distL="0" distR="0">
            <wp:extent cx="2998470" cy="1948815"/>
            <wp:effectExtent l="0" t="0" r="11430" b="13335"/>
            <wp:docPr id="83" name="图片 83" descr="图表, 条形图,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图表, 条形图, 箱线图&#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998470" cy="1948815"/>
                    </a:xfrm>
                    <a:prstGeom prst="rect">
                      <a:avLst/>
                    </a:prstGeom>
                    <a:noFill/>
                    <a:ln>
                      <a:noFill/>
                    </a:ln>
                  </pic:spPr>
                </pic:pic>
              </a:graphicData>
            </a:graphic>
          </wp:inline>
        </w:drawing>
      </w:r>
    </w:p>
    <w:p>
      <w:pPr>
        <w:pStyle w:val="28"/>
        <w:spacing w:line="360" w:lineRule="auto"/>
        <w:ind w:firstLine="0" w:firstLineChars="0"/>
        <w:jc w:val="center"/>
        <w:rPr>
          <w:sz w:val="24"/>
          <w:szCs w:val="24"/>
        </w:rPr>
      </w:pPr>
      <w:r>
        <w:rPr>
          <w:rFonts w:hint="eastAsia" w:ascii="微软雅黑" w:hAnsi="微软雅黑" w:cs="微软雅黑"/>
          <w:sz w:val="24"/>
          <w:szCs w:val="24"/>
        </w:rPr>
        <w:t>图3.</w:t>
      </w:r>
      <w:r>
        <w:rPr>
          <w:rFonts w:ascii="微软雅黑" w:hAnsi="微软雅黑" w:cs="微软雅黑"/>
          <w:sz w:val="24"/>
          <w:szCs w:val="24"/>
        </w:rPr>
        <w:t>3</w:t>
      </w:r>
      <w:r>
        <w:rPr>
          <w:rFonts w:hint="eastAsia" w:ascii="微软雅黑" w:hAnsi="微软雅黑" w:cs="微软雅黑"/>
          <w:sz w:val="24"/>
          <w:szCs w:val="24"/>
        </w:rPr>
        <w:t xml:space="preserve">  TEV开关柜测量位置推荐</w:t>
      </w:r>
    </w:p>
    <w:p>
      <w:pPr>
        <w:pStyle w:val="28"/>
        <w:widowControl w:val="0"/>
        <w:numPr>
          <w:ilvl w:val="0"/>
          <w:numId w:val="6"/>
        </w:numPr>
        <w:autoSpaceDE w:val="0"/>
        <w:autoSpaceDN w:val="0"/>
        <w:snapToGrid/>
        <w:spacing w:after="0" w:line="360" w:lineRule="auto"/>
        <w:ind w:firstLineChars="0"/>
        <w:rPr>
          <w:rFonts w:ascii="微软雅黑" w:hAnsi="微软雅黑"/>
          <w:sz w:val="24"/>
          <w:szCs w:val="24"/>
        </w:rPr>
      </w:pPr>
      <w:r>
        <w:rPr>
          <w:rFonts w:hint="eastAsia" w:ascii="微软雅黑" w:hAnsi="微软雅黑"/>
          <w:sz w:val="24"/>
          <w:szCs w:val="24"/>
        </w:rPr>
        <w:t>施加适当压力将仪器前部的暂态地电压传感器紧贴于金属壳体外表面，检测时传感器应与开关柜壳体保持相对静止，人体不能接触暂态地电压传感器，应尽可能保持每次检测点的位置一致，以便于进行比较分析。</w:t>
      </w:r>
    </w:p>
    <w:p>
      <w:pPr>
        <w:pStyle w:val="28"/>
        <w:widowControl w:val="0"/>
        <w:numPr>
          <w:ilvl w:val="0"/>
          <w:numId w:val="6"/>
        </w:numPr>
        <w:autoSpaceDE w:val="0"/>
        <w:autoSpaceDN w:val="0"/>
        <w:snapToGrid/>
        <w:spacing w:after="0" w:line="360" w:lineRule="auto"/>
        <w:ind w:firstLineChars="0"/>
        <w:rPr>
          <w:rFonts w:ascii="微软雅黑" w:hAnsi="微软雅黑"/>
          <w:sz w:val="24"/>
          <w:szCs w:val="24"/>
        </w:rPr>
      </w:pPr>
      <w:r>
        <w:rPr>
          <w:rFonts w:hint="eastAsia" w:ascii="微软雅黑" w:hAnsi="微软雅黑"/>
          <w:sz w:val="24"/>
          <w:szCs w:val="24"/>
        </w:rPr>
        <w:t>在显示界面观察检测到的信号，待读数稳定后，如果发现信号无异常，幅值较低，则记录数据，继续下一点检测。</w:t>
      </w:r>
    </w:p>
    <w:p>
      <w:r>
        <w:rPr>
          <w:rFonts w:hint="eastAsia" w:ascii="微软雅黑" w:hAnsi="微软雅黑"/>
          <w:sz w:val="24"/>
          <w:szCs w:val="24"/>
        </w:rPr>
        <w:t>如存在异常信号，则应在该开关柜进行多次、多点检测，查找信号最大点的位置，记录异常信号和检测位置。</w:t>
      </w:r>
    </w:p>
    <w:p/>
    <w:p>
      <w:pPr>
        <w:pStyle w:val="3"/>
        <w:spacing w:line="360" w:lineRule="auto"/>
        <w:rPr>
          <w:rFonts w:ascii="微软雅黑" w:hAnsi="微软雅黑" w:eastAsia="微软雅黑"/>
          <w:sz w:val="30"/>
          <w:szCs w:val="30"/>
        </w:rPr>
      </w:pPr>
      <w:bookmarkStart w:id="14" w:name="_Toc30546"/>
      <w:r>
        <w:rPr>
          <w:rFonts w:hint="eastAsia" w:ascii="微软雅黑" w:hAnsi="微软雅黑" w:eastAsia="微软雅黑"/>
          <w:sz w:val="30"/>
          <w:szCs w:val="30"/>
        </w:rPr>
        <w:t>3</w:t>
      </w:r>
      <w:r>
        <w:rPr>
          <w:rFonts w:ascii="微软雅黑" w:hAnsi="微软雅黑" w:eastAsia="微软雅黑"/>
          <w:sz w:val="30"/>
          <w:szCs w:val="30"/>
        </w:rPr>
        <w:t xml:space="preserve">.4 </w:t>
      </w:r>
      <w:r>
        <w:rPr>
          <w:rFonts w:hint="eastAsia" w:ascii="微软雅黑" w:hAnsi="微软雅黑" w:eastAsia="微软雅黑"/>
          <w:sz w:val="30"/>
          <w:szCs w:val="30"/>
        </w:rPr>
        <w:t>非接触超声(</w:t>
      </w:r>
      <w:r>
        <w:rPr>
          <w:rFonts w:ascii="微软雅黑" w:hAnsi="微软雅黑" w:eastAsia="微软雅黑"/>
          <w:sz w:val="30"/>
          <w:szCs w:val="30"/>
        </w:rPr>
        <w:t>AA)</w:t>
      </w:r>
      <w:r>
        <w:rPr>
          <w:rFonts w:hint="eastAsia" w:ascii="微软雅黑" w:hAnsi="微软雅黑" w:eastAsia="微软雅黑"/>
          <w:sz w:val="30"/>
          <w:szCs w:val="30"/>
        </w:rPr>
        <w:t>测试</w:t>
      </w:r>
      <w:bookmarkEnd w:id="14"/>
    </w:p>
    <w:p>
      <w:pPr>
        <w:jc w:val="center"/>
      </w:pPr>
      <w:r>
        <w:drawing>
          <wp:inline distT="0" distB="0" distL="0" distR="0">
            <wp:extent cx="2088515" cy="3132455"/>
            <wp:effectExtent l="0" t="0" r="6985" b="0"/>
            <wp:docPr id="31" name="图片 31" descr="C:\Users\ADMINI~1\AppData\Local\Temp\WeChat Files\331f9496772a650db0c16b18f329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WeChat Files\331f9496772a650db0c16b18f32980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04842" cy="3157263"/>
                    </a:xfrm>
                    <a:prstGeom prst="rect">
                      <a:avLst/>
                    </a:prstGeom>
                    <a:noFill/>
                    <a:ln>
                      <a:noFill/>
                    </a:ln>
                  </pic:spPr>
                </pic:pic>
              </a:graphicData>
            </a:graphic>
          </wp:inline>
        </w:drawing>
      </w:r>
    </w:p>
    <w:p>
      <w:pPr>
        <w:jc w:val="center"/>
      </w:pPr>
      <w:r>
        <w:rPr>
          <w:rFonts w:hint="eastAsia"/>
        </w:rPr>
        <w:t>图3</w:t>
      </w:r>
      <w:r>
        <w:t xml:space="preserve">.4 </w:t>
      </w:r>
      <w:r>
        <w:rPr>
          <w:rFonts w:hint="eastAsia"/>
        </w:rPr>
        <w:t>AA测试界面</w:t>
      </w:r>
    </w:p>
    <w:p>
      <w:r>
        <w:rPr>
          <w:rFonts w:hint="eastAsia"/>
        </w:rPr>
        <w:t>选择AA测试功能，接入相应界面如上图所示：</w:t>
      </w:r>
    </w:p>
    <w:p>
      <w:pPr>
        <w:pStyle w:val="28"/>
        <w:numPr>
          <w:ilvl w:val="0"/>
          <w:numId w:val="5"/>
        </w:numPr>
        <w:ind w:firstLineChars="0"/>
      </w:pPr>
      <w:r>
        <w:rPr>
          <w:rFonts w:hint="eastAsia"/>
        </w:rPr>
        <w:t>上方为标题栏，内容与主界面一致；</w:t>
      </w:r>
    </w:p>
    <w:p>
      <w:pPr>
        <w:pStyle w:val="28"/>
        <w:numPr>
          <w:ilvl w:val="0"/>
          <w:numId w:val="5"/>
        </w:numPr>
        <w:ind w:firstLineChars="0"/>
      </w:pPr>
      <w:r>
        <w:rPr>
          <w:rFonts w:hint="eastAsia"/>
        </w:rPr>
        <w:t>中间为数据显示区域，上面显示相关数据，下面显示图谱信息；</w:t>
      </w:r>
    </w:p>
    <w:p>
      <w:pPr>
        <w:pStyle w:val="28"/>
        <w:ind w:left="720" w:firstLine="0" w:firstLineChars="0"/>
      </w:pPr>
      <w:r>
        <w:drawing>
          <wp:inline distT="0" distB="0" distL="0" distR="0">
            <wp:extent cx="1208405" cy="238125"/>
            <wp:effectExtent l="0" t="0" r="0"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8"/>
                    <a:stretch>
                      <a:fillRect/>
                    </a:stretch>
                  </pic:blipFill>
                  <pic:spPr>
                    <a:xfrm>
                      <a:off x="0" y="0"/>
                      <a:ext cx="1226058" cy="241875"/>
                    </a:xfrm>
                    <a:prstGeom prst="rect">
                      <a:avLst/>
                    </a:prstGeom>
                  </pic:spPr>
                </pic:pic>
              </a:graphicData>
            </a:graphic>
          </wp:inline>
        </w:drawing>
      </w:r>
      <w:r>
        <w:rPr>
          <w:rFonts w:hint="eastAsia"/>
        </w:rPr>
        <w:t xml:space="preserve"> 指示当前底噪幅值；</w:t>
      </w:r>
    </w:p>
    <w:p>
      <w:pPr>
        <w:pStyle w:val="28"/>
        <w:ind w:left="720" w:firstLine="0" w:firstLineChars="0"/>
      </w:pPr>
      <w:r>
        <w:drawing>
          <wp:inline distT="0" distB="0" distL="0" distR="0">
            <wp:extent cx="977900" cy="300990"/>
            <wp:effectExtent l="0" t="0" r="0" b="3810"/>
            <wp:docPr id="97" name="图片 97"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卡通人物&#10;&#10;描述已自动生成"/>
                    <pic:cNvPicPr>
                      <a:picLocks noChangeAspect="1"/>
                    </pic:cNvPicPr>
                  </pic:nvPicPr>
                  <pic:blipFill>
                    <a:blip r:embed="rId29"/>
                    <a:stretch>
                      <a:fillRect/>
                    </a:stretch>
                  </pic:blipFill>
                  <pic:spPr>
                    <a:xfrm>
                      <a:off x="0" y="0"/>
                      <a:ext cx="988042" cy="304396"/>
                    </a:xfrm>
                    <a:prstGeom prst="rect">
                      <a:avLst/>
                    </a:prstGeom>
                  </pic:spPr>
                </pic:pic>
              </a:graphicData>
            </a:graphic>
          </wp:inline>
        </w:drawing>
      </w:r>
      <w:r>
        <w:rPr>
          <w:rFonts w:hint="eastAsia"/>
        </w:rPr>
        <w:t xml:space="preserve"> 指示当前局放瞬时值；</w:t>
      </w:r>
    </w:p>
    <w:p>
      <w:pPr>
        <w:pStyle w:val="28"/>
        <w:ind w:left="720" w:firstLine="0" w:firstLineChars="0"/>
      </w:pPr>
      <w:r>
        <w:drawing>
          <wp:inline distT="0" distB="0" distL="0" distR="0">
            <wp:extent cx="548640" cy="291465"/>
            <wp:effectExtent l="0" t="0" r="381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0"/>
                    <a:stretch>
                      <a:fillRect/>
                    </a:stretch>
                  </pic:blipFill>
                  <pic:spPr>
                    <a:xfrm>
                      <a:off x="0" y="0"/>
                      <a:ext cx="554776" cy="294944"/>
                    </a:xfrm>
                    <a:prstGeom prst="rect">
                      <a:avLst/>
                    </a:prstGeom>
                  </pic:spPr>
                </pic:pic>
              </a:graphicData>
            </a:graphic>
          </wp:inline>
        </w:drawing>
      </w:r>
      <w:r>
        <w:rPr>
          <w:rFonts w:hint="eastAsia"/>
        </w:rPr>
        <w:t xml:space="preserve"> 指示从开始到当前为止局放最大值，可通过</w:t>
      </w:r>
      <w:r>
        <w:drawing>
          <wp:inline distT="0" distB="0" distL="0" distR="0">
            <wp:extent cx="247015" cy="203835"/>
            <wp:effectExtent l="0" t="0" r="635" b="571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0"/>
                    <a:stretch>
                      <a:fillRect/>
                    </a:stretch>
                  </pic:blipFill>
                  <pic:spPr>
                    <a:xfrm>
                      <a:off x="0" y="0"/>
                      <a:ext cx="251157" cy="207477"/>
                    </a:xfrm>
                    <a:prstGeom prst="rect">
                      <a:avLst/>
                    </a:prstGeom>
                  </pic:spPr>
                </pic:pic>
              </a:graphicData>
            </a:graphic>
          </wp:inline>
        </w:drawing>
      </w:r>
      <w:r>
        <w:rPr>
          <w:rFonts w:hint="eastAsia"/>
        </w:rPr>
        <w:t>按钮暂停并重新开始测试进行复位；</w:t>
      </w:r>
    </w:p>
    <w:p>
      <w:pPr>
        <w:pStyle w:val="28"/>
        <w:ind w:left="720" w:firstLine="0" w:firstLineChars="0"/>
      </w:pPr>
    </w:p>
    <w:p>
      <w:pPr>
        <w:pStyle w:val="28"/>
        <w:numPr>
          <w:ilvl w:val="0"/>
          <w:numId w:val="5"/>
        </w:numPr>
        <w:ind w:firstLineChars="0"/>
      </w:pPr>
      <w:r>
        <w:rPr>
          <w:rFonts w:hint="eastAsia"/>
        </w:rPr>
        <w:t>下方为操作菜单：可通过触摸操作，或使用左右方向键切换功能并使用确认键选择。</w:t>
      </w:r>
    </w:p>
    <w:p>
      <w:pPr>
        <w:ind w:firstLine="720"/>
      </w:pPr>
      <w:r>
        <w:drawing>
          <wp:inline distT="0" distB="0" distL="0" distR="0">
            <wp:extent cx="391795" cy="333375"/>
            <wp:effectExtent l="0" t="0" r="8255"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1"/>
                    <a:stretch>
                      <a:fillRect/>
                    </a:stretch>
                  </pic:blipFill>
                  <pic:spPr>
                    <a:xfrm>
                      <a:off x="0" y="0"/>
                      <a:ext cx="395249" cy="336694"/>
                    </a:xfrm>
                    <a:prstGeom prst="rect">
                      <a:avLst/>
                    </a:prstGeom>
                  </pic:spPr>
                </pic:pic>
              </a:graphicData>
            </a:graphic>
          </wp:inline>
        </w:drawing>
      </w:r>
      <w:r>
        <w:rPr>
          <w:rFonts w:hint="eastAsia"/>
        </w:rPr>
        <w:t xml:space="preserve"> 返回主界面，可点击此按钮或直接点击返回按键都可返回主界面；</w:t>
      </w:r>
    </w:p>
    <w:p>
      <w:pPr>
        <w:ind w:firstLine="720"/>
      </w:pPr>
      <w:r>
        <w:drawing>
          <wp:inline distT="0" distB="0" distL="0" distR="0">
            <wp:extent cx="405130" cy="34734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2"/>
                    <a:stretch>
                      <a:fillRect/>
                    </a:stretch>
                  </pic:blipFill>
                  <pic:spPr>
                    <a:xfrm>
                      <a:off x="0" y="0"/>
                      <a:ext cx="410573" cy="351920"/>
                    </a:xfrm>
                    <a:prstGeom prst="rect">
                      <a:avLst/>
                    </a:prstGeom>
                  </pic:spPr>
                </pic:pic>
              </a:graphicData>
            </a:graphic>
          </wp:inline>
        </w:drawing>
      </w:r>
      <w:r>
        <w:rPr>
          <w:rFonts w:hint="eastAsia"/>
        </w:rPr>
        <w:t xml:space="preserve"> 图谱选择，可点击此按钮或直接点击图谱可切换不同图谱显示；</w:t>
      </w:r>
    </w:p>
    <w:p>
      <w:pPr>
        <w:ind w:firstLine="720"/>
      </w:pPr>
      <w:r>
        <w:drawing>
          <wp:inline distT="0" distB="0" distL="0" distR="0">
            <wp:extent cx="405130" cy="357505"/>
            <wp:effectExtent l="0" t="0" r="0" b="444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3"/>
                    <a:stretch>
                      <a:fillRect/>
                    </a:stretch>
                  </pic:blipFill>
                  <pic:spPr>
                    <a:xfrm>
                      <a:off x="0" y="0"/>
                      <a:ext cx="407967" cy="359971"/>
                    </a:xfrm>
                    <a:prstGeom prst="rect">
                      <a:avLst/>
                    </a:prstGeom>
                  </pic:spPr>
                </pic:pic>
              </a:graphicData>
            </a:graphic>
          </wp:inline>
        </w:drawing>
      </w:r>
      <w:r>
        <w:rPr>
          <w:rFonts w:hint="eastAsia"/>
        </w:rPr>
        <w:t xml:space="preserve"> 暂停按钮，点击可暂停测试，界面数据停留在当前值，再此点击可重新开始测试；</w:t>
      </w:r>
    </w:p>
    <w:p>
      <w:pPr>
        <w:ind w:firstLine="720"/>
      </w:pPr>
      <w:r>
        <w:drawing>
          <wp:inline distT="0" distB="0" distL="0" distR="0">
            <wp:extent cx="385445" cy="333375"/>
            <wp:effectExtent l="0" t="0" r="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4"/>
                    <a:stretch>
                      <a:fillRect/>
                    </a:stretch>
                  </pic:blipFill>
                  <pic:spPr>
                    <a:xfrm>
                      <a:off x="0" y="0"/>
                      <a:ext cx="389553" cy="337112"/>
                    </a:xfrm>
                    <a:prstGeom prst="rect">
                      <a:avLst/>
                    </a:prstGeom>
                  </pic:spPr>
                </pic:pic>
              </a:graphicData>
            </a:graphic>
          </wp:inline>
        </w:drawing>
      </w:r>
      <w:r>
        <w:rPr>
          <w:rFonts w:hint="eastAsia"/>
        </w:rPr>
        <w:t xml:space="preserve"> 设置按钮，可对同步频率和耳机音量进行实时修改：</w:t>
      </w:r>
    </w:p>
    <w:p>
      <w:pPr>
        <w:ind w:firstLine="720"/>
        <w:jc w:val="center"/>
      </w:pPr>
      <w:r>
        <w:drawing>
          <wp:inline distT="0" distB="0" distL="0" distR="0">
            <wp:extent cx="1908175" cy="1174750"/>
            <wp:effectExtent l="0" t="0" r="0" b="6350"/>
            <wp:docPr id="95" name="图片 95"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日程表&#10;&#10;描述已自动生成"/>
                    <pic:cNvPicPr>
                      <a:picLocks noChangeAspect="1"/>
                    </pic:cNvPicPr>
                  </pic:nvPicPr>
                  <pic:blipFill>
                    <a:blip r:embed="rId25"/>
                    <a:stretch>
                      <a:fillRect/>
                    </a:stretch>
                  </pic:blipFill>
                  <pic:spPr>
                    <a:xfrm>
                      <a:off x="0" y="0"/>
                      <a:ext cx="1914346" cy="1178560"/>
                    </a:xfrm>
                    <a:prstGeom prst="rect">
                      <a:avLst/>
                    </a:prstGeom>
                  </pic:spPr>
                </pic:pic>
              </a:graphicData>
            </a:graphic>
          </wp:inline>
        </w:drawing>
      </w:r>
    </w:p>
    <w:p/>
    <w:p>
      <w:pPr>
        <w:spacing w:before="120" w:beforeLines="50" w:line="360" w:lineRule="auto"/>
        <w:rPr>
          <w:rFonts w:ascii="微软雅黑" w:hAnsi="微软雅黑" w:cs="Microsoft YaHei UI"/>
          <w:b/>
          <w:sz w:val="24"/>
          <w:szCs w:val="24"/>
        </w:rPr>
      </w:pPr>
      <w:r>
        <w:rPr>
          <w:rFonts w:hint="eastAsia" w:ascii="微软雅黑" w:hAnsi="微软雅黑" w:cs="Microsoft YaHei UI"/>
          <w:b/>
          <w:sz w:val="24"/>
          <w:szCs w:val="24"/>
        </w:rPr>
        <w:t>非接触式超声波(A</w:t>
      </w:r>
      <w:r>
        <w:rPr>
          <w:rFonts w:ascii="微软雅黑" w:hAnsi="微软雅黑" w:cs="Microsoft YaHei UI"/>
          <w:b/>
          <w:sz w:val="24"/>
          <w:szCs w:val="24"/>
        </w:rPr>
        <w:t>A)</w:t>
      </w:r>
      <w:r>
        <w:rPr>
          <w:rFonts w:hint="eastAsia" w:ascii="微软雅黑" w:hAnsi="微软雅黑" w:cs="Microsoft YaHei UI"/>
          <w:b/>
          <w:sz w:val="24"/>
          <w:szCs w:val="24"/>
        </w:rPr>
        <w:t>检测步骤和注意</w:t>
      </w:r>
    </w:p>
    <w:p>
      <w:pPr>
        <w:pStyle w:val="28"/>
        <w:widowControl w:val="0"/>
        <w:numPr>
          <w:ilvl w:val="0"/>
          <w:numId w:val="7"/>
        </w:numPr>
        <w:autoSpaceDE w:val="0"/>
        <w:autoSpaceDN w:val="0"/>
        <w:snapToGrid/>
        <w:spacing w:after="0" w:line="360" w:lineRule="auto"/>
        <w:ind w:left="403" w:hanging="403" w:firstLineChars="0"/>
        <w:rPr>
          <w:rFonts w:ascii="微软雅黑" w:hAnsi="微软雅黑"/>
          <w:sz w:val="24"/>
          <w:szCs w:val="24"/>
        </w:rPr>
      </w:pPr>
      <w:r>
        <w:rPr>
          <w:rFonts w:hint="eastAsia" w:ascii="微软雅黑" w:hAnsi="微软雅黑"/>
          <w:sz w:val="24"/>
          <w:szCs w:val="24"/>
        </w:rPr>
        <w:t>将检测仪悬浮于空气中，测量空间背景噪声并记录，根据现场噪声水平设定信号检测阈值。</w:t>
      </w:r>
      <w:r>
        <w:rPr>
          <w:rFonts w:ascii="微软雅黑" w:hAnsi="微软雅黑"/>
          <w:sz w:val="24"/>
          <w:szCs w:val="24"/>
        </w:rPr>
        <w:t>可以</w:t>
      </w:r>
      <w:r>
        <w:rPr>
          <w:rFonts w:hint="eastAsia" w:ascii="微软雅黑" w:hAnsi="微软雅黑"/>
          <w:sz w:val="24"/>
          <w:szCs w:val="24"/>
        </w:rPr>
        <w:t>通过设置页面将背景值记录到仪器。</w:t>
      </w:r>
    </w:p>
    <w:p>
      <w:pPr>
        <w:pStyle w:val="28"/>
        <w:widowControl w:val="0"/>
        <w:numPr>
          <w:ilvl w:val="0"/>
          <w:numId w:val="7"/>
        </w:numPr>
        <w:autoSpaceDE w:val="0"/>
        <w:autoSpaceDN w:val="0"/>
        <w:snapToGrid/>
        <w:spacing w:after="0" w:line="360" w:lineRule="auto"/>
        <w:ind w:left="403" w:hanging="403" w:firstLineChars="0"/>
        <w:rPr>
          <w:rFonts w:ascii="微软雅黑" w:hAnsi="微软雅黑"/>
          <w:sz w:val="24"/>
          <w:szCs w:val="24"/>
        </w:rPr>
      </w:pPr>
      <w:r>
        <w:rPr>
          <w:rFonts w:hint="eastAsia" w:ascii="微软雅黑" w:hAnsi="微软雅黑"/>
          <w:sz w:val="24"/>
          <w:szCs w:val="24"/>
        </w:rPr>
        <w:t>将非接触式超声波探头对准需要测试的电器设备部位（如开关柜柜门缝隙），检测时在显示界面观察检测到的信号，观察时间不低于</w:t>
      </w:r>
      <w:r>
        <w:rPr>
          <w:rFonts w:ascii="微软雅黑" w:hAnsi="微软雅黑"/>
          <w:sz w:val="24"/>
          <w:szCs w:val="24"/>
        </w:rPr>
        <w:t>15</w:t>
      </w:r>
      <w:r>
        <w:rPr>
          <w:rFonts w:hint="eastAsia" w:ascii="微软雅黑" w:hAnsi="微软雅黑"/>
          <w:sz w:val="24"/>
          <w:szCs w:val="24"/>
        </w:rPr>
        <w:t>秒，如果发现信号无异常，则继续下一点检测。</w:t>
      </w:r>
    </w:p>
    <w:p>
      <w:pPr>
        <w:pStyle w:val="28"/>
        <w:widowControl w:val="0"/>
        <w:numPr>
          <w:ilvl w:val="0"/>
          <w:numId w:val="7"/>
        </w:numPr>
        <w:autoSpaceDE w:val="0"/>
        <w:autoSpaceDN w:val="0"/>
        <w:snapToGrid/>
        <w:spacing w:after="0" w:line="360" w:lineRule="auto"/>
        <w:ind w:left="403" w:hanging="403" w:firstLineChars="0"/>
        <w:rPr>
          <w:rFonts w:ascii="微软雅黑" w:hAnsi="微软雅黑"/>
          <w:sz w:val="24"/>
          <w:szCs w:val="24"/>
        </w:rPr>
      </w:pPr>
      <w:r>
        <w:rPr>
          <w:rFonts w:hint="eastAsia" w:ascii="微软雅黑" w:hAnsi="微软雅黑"/>
          <w:sz w:val="24"/>
          <w:szCs w:val="24"/>
        </w:rPr>
        <w:t>应与开关柜壳体保持相对静止，人体不能接触传感器头部，应尽可能保持每次检测点的位置一致，以便于进行比较分析。</w:t>
      </w:r>
    </w:p>
    <w:p>
      <w:pPr>
        <w:pStyle w:val="28"/>
        <w:widowControl w:val="0"/>
        <w:numPr>
          <w:ilvl w:val="0"/>
          <w:numId w:val="7"/>
        </w:numPr>
        <w:autoSpaceDE w:val="0"/>
        <w:autoSpaceDN w:val="0"/>
        <w:snapToGrid/>
        <w:spacing w:after="0" w:line="360" w:lineRule="auto"/>
        <w:ind w:left="403" w:hanging="403" w:firstLineChars="0"/>
        <w:rPr>
          <w:sz w:val="24"/>
          <w:szCs w:val="24"/>
        </w:rPr>
      </w:pPr>
      <w:r>
        <w:rPr>
          <w:rFonts w:hint="eastAsia" w:ascii="微软雅黑" w:hAnsi="微软雅黑"/>
          <w:sz w:val="24"/>
          <w:szCs w:val="24"/>
        </w:rPr>
        <w:t>如发现信号异常，则进行多点检测，延长检测时间不少于30s并记录多组数据进行幅值对比和趋势分析。可通过下述操作保存波形截图或者录制波形到仪器，方便后续分析。</w:t>
      </w:r>
    </w:p>
    <w:p>
      <w:pPr>
        <w:widowControl w:val="0"/>
        <w:autoSpaceDE w:val="0"/>
        <w:autoSpaceDN w:val="0"/>
        <w:snapToGrid/>
        <w:spacing w:after="0" w:line="360" w:lineRule="auto"/>
        <w:rPr>
          <w:sz w:val="24"/>
          <w:szCs w:val="24"/>
        </w:rPr>
      </w:pPr>
    </w:p>
    <w:p>
      <w:pPr>
        <w:widowControl w:val="0"/>
        <w:autoSpaceDE w:val="0"/>
        <w:autoSpaceDN w:val="0"/>
        <w:snapToGrid/>
        <w:spacing w:after="0" w:line="360" w:lineRule="auto"/>
        <w:ind w:left="403" w:firstLine="480" w:firstLineChars="200"/>
        <w:rPr>
          <w:sz w:val="24"/>
          <w:szCs w:val="24"/>
        </w:rPr>
      </w:pPr>
      <w:r>
        <w:rPr>
          <w:rFonts w:hint="eastAsia"/>
          <w:sz w:val="24"/>
          <w:szCs w:val="24"/>
        </w:rPr>
        <w:t>非接触式超声波局放测试也可以通过选配的外置可弯曲式超声波探头进行测试，此时取出航插转B</w:t>
      </w:r>
      <w:r>
        <w:rPr>
          <w:sz w:val="24"/>
          <w:szCs w:val="24"/>
        </w:rPr>
        <w:t>NC</w:t>
      </w:r>
      <w:r>
        <w:rPr>
          <w:rFonts w:hint="eastAsia"/>
          <w:sz w:val="24"/>
          <w:szCs w:val="24"/>
        </w:rPr>
        <w:t>信号线，将航插连接到仪器右侧的航插接口，如主机图所示，B</w:t>
      </w:r>
      <w:r>
        <w:rPr>
          <w:sz w:val="24"/>
          <w:szCs w:val="24"/>
        </w:rPr>
        <w:t>NC</w:t>
      </w:r>
      <w:r>
        <w:rPr>
          <w:rFonts w:hint="eastAsia"/>
          <w:sz w:val="24"/>
          <w:szCs w:val="24"/>
        </w:rPr>
        <w:t>头连接可弯曲超声波探头，即可进行测试。</w:t>
      </w:r>
    </w:p>
    <w:p>
      <w:pPr>
        <w:widowControl w:val="0"/>
        <w:autoSpaceDE w:val="0"/>
        <w:autoSpaceDN w:val="0"/>
        <w:snapToGrid/>
        <w:spacing w:after="0" w:line="360" w:lineRule="auto"/>
        <w:ind w:left="403"/>
        <w:jc w:val="center"/>
        <w:rPr>
          <w:rFonts w:hint="eastAsia"/>
          <w:sz w:val="24"/>
          <w:szCs w:val="24"/>
        </w:rPr>
      </w:pPr>
      <w:r>
        <w:rPr>
          <w:sz w:val="24"/>
          <w:szCs w:val="24"/>
        </w:rPr>
        <w:drawing>
          <wp:inline distT="0" distB="0" distL="0" distR="0">
            <wp:extent cx="2035175" cy="2121535"/>
            <wp:effectExtent l="0" t="0" r="3175" b="0"/>
            <wp:docPr id="7" name="图片 7" descr="C:\Users\ADMINI~1\AppData\Local\Temp\WeChat Files\b8f1fe784d94eafe3f3e19f2b09fb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b8f1fe784d94eafe3f3e19f2b09fb2f.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39342" cy="2125620"/>
                    </a:xfrm>
                    <a:prstGeom prst="rect">
                      <a:avLst/>
                    </a:prstGeom>
                    <a:noFill/>
                    <a:ln>
                      <a:noFill/>
                    </a:ln>
                  </pic:spPr>
                </pic:pic>
              </a:graphicData>
            </a:graphic>
          </wp:inline>
        </w:drawing>
      </w:r>
      <w:r>
        <w:rPr>
          <w:sz w:val="24"/>
          <w:szCs w:val="24"/>
        </w:rPr>
        <w:drawing>
          <wp:inline distT="0" distB="0" distL="0" distR="0">
            <wp:extent cx="1311910" cy="1868805"/>
            <wp:effectExtent l="0" t="0" r="2540" b="0"/>
            <wp:docPr id="12" name="图片 12" descr="\\server\公司相关资料\北赫产品PS图片宣传册等\设备外观图\手持局放\传感器\AA 非接触式超声波传感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erver\公司相关资料\北赫产品PS图片宣传册等\设备外观图\手持局放\传感器\AA 非接触式超声波传感器.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321671" cy="1883192"/>
                    </a:xfrm>
                    <a:prstGeom prst="rect">
                      <a:avLst/>
                    </a:prstGeom>
                    <a:noFill/>
                    <a:ln>
                      <a:noFill/>
                    </a:ln>
                  </pic:spPr>
                </pic:pic>
              </a:graphicData>
            </a:graphic>
          </wp:inline>
        </w:drawing>
      </w:r>
    </w:p>
    <w:p>
      <w:pPr>
        <w:jc w:val="center"/>
        <w:rPr>
          <w:rFonts w:hint="eastAsia"/>
        </w:rPr>
      </w:pPr>
      <w:r>
        <w:rPr>
          <w:rFonts w:hint="eastAsia"/>
        </w:rPr>
        <w:t>图3</w:t>
      </w:r>
      <w:r>
        <w:t>.</w:t>
      </w:r>
      <w:r>
        <w:rPr>
          <w:rFonts w:hint="eastAsia"/>
        </w:rPr>
        <w:t>5</w:t>
      </w:r>
      <w:r>
        <w:t xml:space="preserve">  </w:t>
      </w:r>
      <w:r>
        <w:rPr>
          <w:rFonts w:hint="eastAsia"/>
        </w:rPr>
        <w:t>航插转B</w:t>
      </w:r>
      <w:r>
        <w:t>NC</w:t>
      </w:r>
      <w:r>
        <w:rPr>
          <w:rFonts w:hint="eastAsia"/>
        </w:rPr>
        <w:t>信号线 和 可弯曲非接触式超声波探头</w:t>
      </w:r>
    </w:p>
    <w:p>
      <w:pPr>
        <w:pStyle w:val="3"/>
        <w:spacing w:line="360" w:lineRule="auto"/>
        <w:rPr>
          <w:rFonts w:ascii="微软雅黑" w:hAnsi="微软雅黑" w:eastAsia="微软雅黑"/>
          <w:sz w:val="30"/>
          <w:szCs w:val="30"/>
        </w:rPr>
      </w:pPr>
      <w:bookmarkStart w:id="15" w:name="_Toc6927"/>
      <w:r>
        <w:rPr>
          <w:rFonts w:hint="eastAsia" w:ascii="微软雅黑" w:hAnsi="微软雅黑" w:eastAsia="微软雅黑"/>
          <w:sz w:val="30"/>
          <w:szCs w:val="30"/>
        </w:rPr>
        <w:t>3</w:t>
      </w:r>
      <w:r>
        <w:rPr>
          <w:rFonts w:ascii="微软雅黑" w:hAnsi="微软雅黑" w:eastAsia="微软雅黑"/>
          <w:sz w:val="30"/>
          <w:szCs w:val="30"/>
        </w:rPr>
        <w:t xml:space="preserve">.5 </w:t>
      </w:r>
      <w:r>
        <w:rPr>
          <w:rFonts w:hint="eastAsia" w:ascii="微软雅黑" w:hAnsi="微软雅黑" w:eastAsia="微软雅黑"/>
          <w:sz w:val="30"/>
          <w:szCs w:val="30"/>
        </w:rPr>
        <w:t>特高频(</w:t>
      </w:r>
      <w:r>
        <w:rPr>
          <w:rFonts w:ascii="微软雅黑" w:hAnsi="微软雅黑" w:eastAsia="微软雅黑"/>
          <w:sz w:val="30"/>
          <w:szCs w:val="30"/>
        </w:rPr>
        <w:t>UHF)</w:t>
      </w:r>
      <w:r>
        <w:rPr>
          <w:rFonts w:hint="eastAsia" w:ascii="微软雅黑" w:hAnsi="微软雅黑" w:eastAsia="微软雅黑"/>
          <w:sz w:val="30"/>
          <w:szCs w:val="30"/>
        </w:rPr>
        <w:t>测试</w:t>
      </w:r>
      <w:bookmarkEnd w:id="15"/>
    </w:p>
    <w:p>
      <w:pPr>
        <w:ind w:firstLine="440" w:firstLineChars="200"/>
      </w:pPr>
      <w:r>
        <w:rPr>
          <w:rFonts w:hint="eastAsia"/>
        </w:rPr>
        <w:t>特高频测试使用外接传感器形式，请取出航插转N头的信号线，</w:t>
      </w:r>
      <w:r>
        <w:t>N</w:t>
      </w:r>
      <w:r>
        <w:rPr>
          <w:rFonts w:hint="eastAsia"/>
        </w:rPr>
        <w:t>头连接特高频传感器，航插连接主机左侧的航插接口，选择U</w:t>
      </w:r>
      <w:r>
        <w:t>HF</w:t>
      </w:r>
      <w:r>
        <w:rPr>
          <w:rFonts w:hint="eastAsia"/>
        </w:rPr>
        <w:t>测试项目，开始测试。</w:t>
      </w:r>
    </w:p>
    <w:p>
      <w:pPr>
        <w:ind w:firstLine="440" w:firstLineChars="200"/>
        <w:jc w:val="center"/>
      </w:pPr>
      <w:r>
        <w:drawing>
          <wp:inline distT="0" distB="0" distL="0" distR="0">
            <wp:extent cx="2268220" cy="2527935"/>
            <wp:effectExtent l="0" t="0" r="0" b="5715"/>
            <wp:docPr id="2" name="图片 2" descr="C:\Users\ADMINI~1\AppData\Local\Temp\WeChat Files\398180be2d0572e850cbc989e55dd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398180be2d0572e850cbc989e55dd3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284138" cy="2545690"/>
                    </a:xfrm>
                    <a:prstGeom prst="rect">
                      <a:avLst/>
                    </a:prstGeom>
                    <a:noFill/>
                    <a:ln>
                      <a:noFill/>
                    </a:ln>
                  </pic:spPr>
                </pic:pic>
              </a:graphicData>
            </a:graphic>
          </wp:inline>
        </w:drawing>
      </w:r>
      <w:r>
        <w:drawing>
          <wp:inline distT="0" distB="0" distL="0" distR="0">
            <wp:extent cx="2512695" cy="1432560"/>
            <wp:effectExtent l="0" t="0" r="1905" b="0"/>
            <wp:docPr id="4" name="图片 4" descr="\\server\公司相关资料\北赫产品PS图片宣传册等\设备外观图\手持局放\传感器\UHF 特高频传感器天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erver\公司相关资料\北赫产品PS图片宣传册等\设备外观图\手持局放\传感器\UHF 特高频传感器天线.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534380" cy="1445285"/>
                    </a:xfrm>
                    <a:prstGeom prst="rect">
                      <a:avLst/>
                    </a:prstGeom>
                    <a:noFill/>
                    <a:ln>
                      <a:noFill/>
                    </a:ln>
                  </pic:spPr>
                </pic:pic>
              </a:graphicData>
            </a:graphic>
          </wp:inline>
        </w:drawing>
      </w:r>
    </w:p>
    <w:p>
      <w:pPr>
        <w:ind w:firstLine="440" w:firstLineChars="200"/>
        <w:jc w:val="center"/>
        <w:rPr>
          <w:rFonts w:hint="eastAsia"/>
        </w:rPr>
      </w:pPr>
      <w:r>
        <w:rPr>
          <w:rFonts w:hint="eastAsia"/>
        </w:rPr>
        <w:t>图3.6</w:t>
      </w:r>
      <w:r>
        <w:t xml:space="preserve"> </w:t>
      </w:r>
      <w:r>
        <w:rPr>
          <w:rFonts w:hint="eastAsia"/>
        </w:rPr>
        <w:t>航插转N头信号线 和 特高频传感器</w:t>
      </w:r>
    </w:p>
    <w:p>
      <w:pPr>
        <w:jc w:val="center"/>
      </w:pPr>
      <w:r>
        <w:drawing>
          <wp:inline distT="0" distB="0" distL="0" distR="0">
            <wp:extent cx="1995805" cy="2941955"/>
            <wp:effectExtent l="0" t="0" r="4445" b="0"/>
            <wp:docPr id="37" name="图片 37" descr="C:\Users\ADMINI~1\AppData\Local\Temp\16541522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1\AppData\Local\Temp\1654152227(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01298" cy="2949281"/>
                    </a:xfrm>
                    <a:prstGeom prst="rect">
                      <a:avLst/>
                    </a:prstGeom>
                    <a:noFill/>
                    <a:ln>
                      <a:noFill/>
                    </a:ln>
                  </pic:spPr>
                </pic:pic>
              </a:graphicData>
            </a:graphic>
          </wp:inline>
        </w:drawing>
      </w:r>
    </w:p>
    <w:p>
      <w:pPr>
        <w:jc w:val="center"/>
      </w:pPr>
      <w:r>
        <w:rPr>
          <w:rFonts w:hint="eastAsia"/>
        </w:rPr>
        <w:t>图3</w:t>
      </w:r>
      <w:r>
        <w:t>.</w:t>
      </w:r>
      <w:r>
        <w:rPr>
          <w:rFonts w:hint="eastAsia"/>
        </w:rPr>
        <w:t>7</w:t>
      </w:r>
      <w:r>
        <w:t xml:space="preserve">  UHF</w:t>
      </w:r>
      <w:r>
        <w:rPr>
          <w:rFonts w:hint="eastAsia"/>
        </w:rPr>
        <w:t>测试界面</w:t>
      </w:r>
    </w:p>
    <w:p>
      <w:r>
        <w:rPr>
          <w:rFonts w:hint="eastAsia"/>
        </w:rPr>
        <w:t>选择</w:t>
      </w:r>
      <w:r>
        <w:t>UHF</w:t>
      </w:r>
      <w:r>
        <w:rPr>
          <w:rFonts w:hint="eastAsia"/>
        </w:rPr>
        <w:t>测试功能，接入相应界面如上图所示：</w:t>
      </w:r>
    </w:p>
    <w:p>
      <w:pPr>
        <w:pStyle w:val="28"/>
        <w:numPr>
          <w:ilvl w:val="0"/>
          <w:numId w:val="5"/>
        </w:numPr>
        <w:ind w:firstLineChars="0"/>
      </w:pPr>
      <w:r>
        <w:rPr>
          <w:rFonts w:hint="eastAsia"/>
        </w:rPr>
        <w:t>上方为标题栏，内容与主界面一致；</w:t>
      </w:r>
    </w:p>
    <w:p>
      <w:pPr>
        <w:pStyle w:val="28"/>
        <w:numPr>
          <w:ilvl w:val="0"/>
          <w:numId w:val="5"/>
        </w:numPr>
        <w:ind w:firstLineChars="0"/>
      </w:pPr>
      <w:r>
        <w:rPr>
          <w:rFonts w:hint="eastAsia"/>
        </w:rPr>
        <w:t>中间为数据显示区域，上面显示相关数据，下面显示图谱信息；</w:t>
      </w:r>
    </w:p>
    <w:p>
      <w:pPr>
        <w:pStyle w:val="28"/>
        <w:ind w:left="720" w:firstLine="0" w:firstLineChars="0"/>
      </w:pPr>
      <w:r>
        <w:drawing>
          <wp:inline distT="0" distB="0" distL="0" distR="0">
            <wp:extent cx="1162050" cy="266700"/>
            <wp:effectExtent l="0" t="0" r="0" b="0"/>
            <wp:docPr id="38" name="图片 38" descr="C:\Users\ADMINI~1\AppData\Local\Temp\1654152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1\AppData\Local\Temp\1654152258(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162050" cy="266700"/>
                    </a:xfrm>
                    <a:prstGeom prst="rect">
                      <a:avLst/>
                    </a:prstGeom>
                    <a:noFill/>
                    <a:ln>
                      <a:noFill/>
                    </a:ln>
                  </pic:spPr>
                </pic:pic>
              </a:graphicData>
            </a:graphic>
          </wp:inline>
        </w:drawing>
      </w:r>
      <w:r>
        <w:rPr>
          <w:rFonts w:hint="eastAsia"/>
        </w:rPr>
        <w:t xml:space="preserve"> 指示当前底噪幅值；</w:t>
      </w:r>
    </w:p>
    <w:p>
      <w:pPr>
        <w:pStyle w:val="28"/>
        <w:ind w:left="720" w:firstLine="0" w:firstLineChars="0"/>
      </w:pPr>
      <w:r>
        <w:drawing>
          <wp:inline distT="0" distB="0" distL="0" distR="0">
            <wp:extent cx="1162050" cy="435610"/>
            <wp:effectExtent l="0" t="0" r="0" b="2540"/>
            <wp:docPr id="39" name="图片 39" descr="C:\Users\ADMINI~1\AppData\Local\Temp\16541522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1\AppData\Local\Temp\1654152265(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69922" cy="438721"/>
                    </a:xfrm>
                    <a:prstGeom prst="rect">
                      <a:avLst/>
                    </a:prstGeom>
                    <a:noFill/>
                    <a:ln>
                      <a:noFill/>
                    </a:ln>
                  </pic:spPr>
                </pic:pic>
              </a:graphicData>
            </a:graphic>
          </wp:inline>
        </w:drawing>
      </w:r>
      <w:r>
        <w:rPr>
          <w:rFonts w:hint="eastAsia"/>
        </w:rPr>
        <w:t xml:space="preserve"> 指示当前局放瞬时值；</w:t>
      </w:r>
    </w:p>
    <w:p>
      <w:pPr>
        <w:pStyle w:val="28"/>
        <w:ind w:left="720" w:firstLine="0" w:firstLineChars="0"/>
      </w:pPr>
      <w:r>
        <w:drawing>
          <wp:inline distT="0" distB="0" distL="0" distR="0">
            <wp:extent cx="723900" cy="342900"/>
            <wp:effectExtent l="0" t="0" r="0" b="0"/>
            <wp:docPr id="40" name="图片 40" descr="C:\Users\ADMINI~1\AppData\Local\Temp\16541522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1\AppData\Local\Temp\1654152276(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23900" cy="342900"/>
                    </a:xfrm>
                    <a:prstGeom prst="rect">
                      <a:avLst/>
                    </a:prstGeom>
                    <a:noFill/>
                    <a:ln>
                      <a:noFill/>
                    </a:ln>
                  </pic:spPr>
                </pic:pic>
              </a:graphicData>
            </a:graphic>
          </wp:inline>
        </w:drawing>
      </w:r>
      <w:r>
        <w:rPr>
          <w:rFonts w:hint="eastAsia"/>
        </w:rPr>
        <w:t xml:space="preserve"> 指示从开始到当前为止局放最大值，可通过</w:t>
      </w:r>
      <w:r>
        <w:drawing>
          <wp:inline distT="0" distB="0" distL="0" distR="0">
            <wp:extent cx="247015" cy="203835"/>
            <wp:effectExtent l="0" t="0" r="63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251157" cy="207477"/>
                    </a:xfrm>
                    <a:prstGeom prst="rect">
                      <a:avLst/>
                    </a:prstGeom>
                  </pic:spPr>
                </pic:pic>
              </a:graphicData>
            </a:graphic>
          </wp:inline>
        </w:drawing>
      </w:r>
      <w:r>
        <w:rPr>
          <w:rFonts w:hint="eastAsia"/>
        </w:rPr>
        <w:t>按钮暂停并重新开始测试进行复位；</w:t>
      </w:r>
    </w:p>
    <w:p>
      <w:pPr>
        <w:pStyle w:val="28"/>
        <w:ind w:left="720" w:firstLine="0" w:firstLineChars="0"/>
      </w:pPr>
    </w:p>
    <w:p>
      <w:pPr>
        <w:pStyle w:val="28"/>
        <w:numPr>
          <w:ilvl w:val="0"/>
          <w:numId w:val="5"/>
        </w:numPr>
        <w:ind w:firstLineChars="0"/>
      </w:pPr>
      <w:r>
        <w:rPr>
          <w:rFonts w:hint="eastAsia"/>
        </w:rPr>
        <w:t>下方为操作菜单：可通过触摸操作，或使用左右方向键切换功能并使用确认键选择。</w:t>
      </w:r>
    </w:p>
    <w:p>
      <w:pPr>
        <w:ind w:firstLine="720"/>
      </w:pPr>
      <w:r>
        <w:drawing>
          <wp:inline distT="0" distB="0" distL="0" distR="0">
            <wp:extent cx="391795" cy="333375"/>
            <wp:effectExtent l="0" t="0" r="825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395249" cy="336694"/>
                    </a:xfrm>
                    <a:prstGeom prst="rect">
                      <a:avLst/>
                    </a:prstGeom>
                  </pic:spPr>
                </pic:pic>
              </a:graphicData>
            </a:graphic>
          </wp:inline>
        </w:drawing>
      </w:r>
      <w:r>
        <w:rPr>
          <w:rFonts w:hint="eastAsia"/>
        </w:rPr>
        <w:t xml:space="preserve"> 返回主界面，可点击此按钮或直接点击返回按键都可返回主界面；</w:t>
      </w:r>
    </w:p>
    <w:p>
      <w:pPr>
        <w:ind w:firstLine="720"/>
      </w:pPr>
      <w:r>
        <w:drawing>
          <wp:inline distT="0" distB="0" distL="0" distR="0">
            <wp:extent cx="405130" cy="3473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410573" cy="351920"/>
                    </a:xfrm>
                    <a:prstGeom prst="rect">
                      <a:avLst/>
                    </a:prstGeom>
                  </pic:spPr>
                </pic:pic>
              </a:graphicData>
            </a:graphic>
          </wp:inline>
        </w:drawing>
      </w:r>
      <w:r>
        <w:rPr>
          <w:rFonts w:hint="eastAsia"/>
        </w:rPr>
        <w:t xml:space="preserve"> 图谱选择，可点击此按钮或直接点击图谱可切换不同图谱显示；</w:t>
      </w:r>
    </w:p>
    <w:p>
      <w:pPr>
        <w:ind w:firstLine="720"/>
      </w:pPr>
      <w:r>
        <w:drawing>
          <wp:inline distT="0" distB="0" distL="0" distR="0">
            <wp:extent cx="405130" cy="35750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407967" cy="359971"/>
                    </a:xfrm>
                    <a:prstGeom prst="rect">
                      <a:avLst/>
                    </a:prstGeom>
                  </pic:spPr>
                </pic:pic>
              </a:graphicData>
            </a:graphic>
          </wp:inline>
        </w:drawing>
      </w:r>
      <w:r>
        <w:rPr>
          <w:rFonts w:hint="eastAsia"/>
        </w:rPr>
        <w:t xml:space="preserve"> 暂停按钮，点击可暂停测试，界面数据停留在当前值，再此点击可重新开始测试；</w:t>
      </w:r>
    </w:p>
    <w:p>
      <w:pPr>
        <w:widowControl w:val="0"/>
        <w:numPr>
          <w:ilvl w:val="0"/>
          <w:numId w:val="8"/>
        </w:numPr>
        <w:autoSpaceDE w:val="0"/>
        <w:autoSpaceDN w:val="0"/>
        <w:snapToGrid/>
        <w:spacing w:after="0" w:line="360" w:lineRule="auto"/>
        <w:ind w:left="440"/>
        <w:rPr>
          <w:rFonts w:ascii="微软雅黑" w:hAnsi="微软雅黑" w:cs="微软雅黑"/>
          <w:sz w:val="24"/>
          <w:szCs w:val="24"/>
        </w:rPr>
      </w:pPr>
      <w:r>
        <w:rPr>
          <w:rFonts w:hint="eastAsia" w:ascii="微软雅黑" w:hAnsi="微软雅黑" w:cs="微软雅黑"/>
          <w:sz w:val="24"/>
          <w:szCs w:val="24"/>
        </w:rPr>
        <w:t>检查仪器完整性，开机，启动测试软件。</w:t>
      </w:r>
    </w:p>
    <w:p>
      <w:pPr>
        <w:widowControl w:val="0"/>
        <w:numPr>
          <w:ilvl w:val="0"/>
          <w:numId w:val="8"/>
        </w:numPr>
        <w:autoSpaceDE w:val="0"/>
        <w:autoSpaceDN w:val="0"/>
        <w:snapToGrid/>
        <w:spacing w:after="0" w:line="360" w:lineRule="auto"/>
        <w:ind w:left="440"/>
        <w:rPr>
          <w:rFonts w:ascii="微软雅黑" w:hAnsi="微软雅黑" w:cs="微软雅黑"/>
          <w:sz w:val="24"/>
          <w:szCs w:val="24"/>
        </w:rPr>
      </w:pPr>
      <w:r>
        <w:rPr>
          <w:rFonts w:hint="eastAsia" w:ascii="微软雅黑" w:hAnsi="微软雅黑" w:cs="微软雅黑"/>
          <w:sz w:val="24"/>
          <w:szCs w:val="24"/>
        </w:rPr>
        <w:t>将传感器放置在空气中，检测并记录为背景噪声，根据现场噪声水平设定各通道信号检测阈值。</w:t>
      </w:r>
    </w:p>
    <w:p>
      <w:pPr>
        <w:widowControl w:val="0"/>
        <w:numPr>
          <w:ilvl w:val="0"/>
          <w:numId w:val="8"/>
        </w:numPr>
        <w:autoSpaceDE w:val="0"/>
        <w:autoSpaceDN w:val="0"/>
        <w:snapToGrid/>
        <w:spacing w:after="0" w:line="360" w:lineRule="auto"/>
        <w:ind w:left="440"/>
        <w:rPr>
          <w:rFonts w:ascii="微软雅黑" w:hAnsi="微软雅黑" w:cs="微软雅黑"/>
          <w:sz w:val="24"/>
          <w:szCs w:val="24"/>
        </w:rPr>
      </w:pPr>
      <w:r>
        <w:rPr>
          <w:rFonts w:hint="eastAsia" w:ascii="微软雅黑" w:hAnsi="微软雅黑" w:cs="微软雅黑"/>
          <w:sz w:val="24"/>
          <w:szCs w:val="24"/>
        </w:rPr>
        <w:t>将UHF传感器固定在盆式绝缘子非金属封闭处，传感器应与盆式绝缘子紧密接触并在测量过程保持相对静止，避开紧固绝缘盆子螺栓，对于 GIS 设备,在断路器断口处、隔离开关、接地开关、电流互感器、电压互感器、避雷器、导体连接部件等处设置测试点。一般每个GIS间隔取2~3点，对于较长的母线气室，可5~10米左右取一点，应保持每次测试点的位置一致，以便于进行比较分析。</w:t>
      </w:r>
    </w:p>
    <w:p>
      <w:pPr>
        <w:pStyle w:val="28"/>
        <w:widowControl w:val="0"/>
        <w:numPr>
          <w:ilvl w:val="0"/>
          <w:numId w:val="8"/>
        </w:numPr>
        <w:autoSpaceDE w:val="0"/>
        <w:autoSpaceDN w:val="0"/>
        <w:snapToGrid/>
        <w:spacing w:after="0" w:line="360" w:lineRule="auto"/>
        <w:ind w:left="440" w:firstLineChars="0"/>
        <w:rPr>
          <w:sz w:val="24"/>
          <w:szCs w:val="24"/>
        </w:rPr>
      </w:pPr>
      <w:r>
        <w:rPr>
          <w:rFonts w:hint="eastAsia" w:ascii="微软雅黑" w:hAnsi="微软雅黑" w:cs="微软雅黑"/>
          <w:sz w:val="24"/>
          <w:szCs w:val="24"/>
        </w:rPr>
        <w:t>观察检测到的信号，测试时间不少于30秒。如果发现信号异常，则延长检测时间并记录多组数据，进入异常处理流程。测量时应尽可能保持传感器与盆式绝缘子的相对静止，避免因为传感器移动引起的信号而干扰正确判断。在必要时截屏保存二维，三维图片或者录制波形。</w:t>
      </w:r>
    </w:p>
    <w:p>
      <w:pPr>
        <w:pStyle w:val="3"/>
        <w:spacing w:line="360" w:lineRule="auto"/>
        <w:rPr>
          <w:rFonts w:ascii="微软雅黑" w:hAnsi="微软雅黑" w:eastAsia="微软雅黑"/>
          <w:sz w:val="30"/>
          <w:szCs w:val="30"/>
        </w:rPr>
      </w:pPr>
      <w:bookmarkStart w:id="16" w:name="_Toc23850"/>
      <w:r>
        <w:rPr>
          <w:rFonts w:hint="eastAsia" w:ascii="微软雅黑" w:hAnsi="微软雅黑" w:eastAsia="微软雅黑"/>
          <w:sz w:val="30"/>
          <w:szCs w:val="30"/>
        </w:rPr>
        <w:t>3</w:t>
      </w:r>
      <w:r>
        <w:rPr>
          <w:rFonts w:ascii="微软雅黑" w:hAnsi="微软雅黑" w:eastAsia="微软雅黑"/>
          <w:sz w:val="30"/>
          <w:szCs w:val="30"/>
        </w:rPr>
        <w:t xml:space="preserve">.6 </w:t>
      </w:r>
      <w:r>
        <w:rPr>
          <w:rFonts w:hint="eastAsia" w:ascii="微软雅黑" w:hAnsi="微软雅黑" w:eastAsia="微软雅黑"/>
          <w:sz w:val="30"/>
          <w:szCs w:val="30"/>
        </w:rPr>
        <w:t>接触式超声波(</w:t>
      </w:r>
      <w:r>
        <w:rPr>
          <w:rFonts w:ascii="微软雅黑" w:hAnsi="微软雅黑" w:eastAsia="微软雅黑"/>
          <w:sz w:val="30"/>
          <w:szCs w:val="30"/>
        </w:rPr>
        <w:t>AE)</w:t>
      </w:r>
      <w:r>
        <w:rPr>
          <w:rFonts w:hint="eastAsia" w:ascii="微软雅黑" w:hAnsi="微软雅黑" w:eastAsia="微软雅黑"/>
          <w:sz w:val="30"/>
          <w:szCs w:val="30"/>
        </w:rPr>
        <w:t>测试</w:t>
      </w:r>
      <w:bookmarkEnd w:id="16"/>
    </w:p>
    <w:p>
      <w:pPr>
        <w:ind w:firstLine="440" w:firstLineChars="200"/>
      </w:pPr>
      <w:r>
        <w:rPr>
          <w:rFonts w:hint="eastAsia"/>
        </w:rPr>
        <w:t>接触式超声波测试使用外接传感器形式，请取出航插转</w:t>
      </w:r>
      <w:r>
        <w:t>M5</w:t>
      </w:r>
      <w:r>
        <w:rPr>
          <w:rFonts w:hint="eastAsia"/>
        </w:rPr>
        <w:t>头的信号线，</w:t>
      </w:r>
      <w:r>
        <w:t>M5</w:t>
      </w:r>
      <w:r>
        <w:rPr>
          <w:rFonts w:hint="eastAsia"/>
        </w:rPr>
        <w:t>头连接接触式超声波传感器，航插连接主机右侧的航插接口，选择</w:t>
      </w:r>
      <w:r>
        <w:t>AA/AE</w:t>
      </w:r>
      <w:r>
        <w:rPr>
          <w:rFonts w:hint="eastAsia"/>
        </w:rPr>
        <w:t>测试项目，主机会自动识别接入的传感器，开始测试。</w:t>
      </w:r>
    </w:p>
    <w:p>
      <w:pPr>
        <w:ind w:firstLine="440" w:firstLineChars="200"/>
        <w:jc w:val="center"/>
      </w:pPr>
      <w:r>
        <w:drawing>
          <wp:inline distT="0" distB="0" distL="0" distR="0">
            <wp:extent cx="2594610" cy="2110105"/>
            <wp:effectExtent l="0" t="0" r="0" b="4445"/>
            <wp:docPr id="5" name="图片 5" descr="C:\Users\ADMINI~1\AppData\Local\Temp\WeChat Files\caa3557f3794f0824e1a51a4910e2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caa3557f3794f0824e1a51a4910e2d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594947" cy="2110133"/>
                    </a:xfrm>
                    <a:prstGeom prst="rect">
                      <a:avLst/>
                    </a:prstGeom>
                    <a:noFill/>
                    <a:ln>
                      <a:noFill/>
                    </a:ln>
                  </pic:spPr>
                </pic:pic>
              </a:graphicData>
            </a:graphic>
          </wp:inline>
        </w:drawing>
      </w:r>
      <w:r>
        <w:drawing>
          <wp:inline distT="0" distB="0" distL="0" distR="0">
            <wp:extent cx="1184275" cy="1268730"/>
            <wp:effectExtent l="0" t="0" r="0" b="7620"/>
            <wp:docPr id="6" name="图片 6" descr="\\server\公司相关资料\北赫产品PS图片宣传册等\设备外观图\手持局放\传感器\AE 接触式超声波传感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rver\公司相关资料\北赫产品PS图片宣传册等\设备外观图\手持局放\传感器\AE 接触式超声波传感器.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208681" cy="1295351"/>
                    </a:xfrm>
                    <a:prstGeom prst="rect">
                      <a:avLst/>
                    </a:prstGeom>
                    <a:noFill/>
                    <a:ln>
                      <a:noFill/>
                    </a:ln>
                  </pic:spPr>
                </pic:pic>
              </a:graphicData>
            </a:graphic>
          </wp:inline>
        </w:drawing>
      </w:r>
    </w:p>
    <w:p>
      <w:pPr>
        <w:ind w:firstLine="440" w:firstLineChars="200"/>
        <w:jc w:val="center"/>
        <w:rPr>
          <w:rFonts w:hint="eastAsia"/>
        </w:rPr>
      </w:pPr>
      <w:r>
        <w:rPr>
          <w:rFonts w:hint="eastAsia"/>
        </w:rPr>
        <w:t>图3.8</w:t>
      </w:r>
      <w:r>
        <w:t xml:space="preserve"> </w:t>
      </w:r>
      <w:r>
        <w:rPr>
          <w:rFonts w:hint="eastAsia"/>
        </w:rPr>
        <w:t>航插转M</w:t>
      </w:r>
      <w:r>
        <w:t>5</w:t>
      </w:r>
      <w:r>
        <w:rPr>
          <w:rFonts w:hint="eastAsia"/>
        </w:rPr>
        <w:t>头信号线 和 接触式超声波传感器</w:t>
      </w:r>
    </w:p>
    <w:p>
      <w:pPr>
        <w:rPr>
          <w:rFonts w:hint="eastAsia"/>
        </w:rPr>
      </w:pPr>
    </w:p>
    <w:p>
      <w:pPr>
        <w:jc w:val="center"/>
      </w:pPr>
      <w:r>
        <w:drawing>
          <wp:inline distT="0" distB="0" distL="0" distR="0">
            <wp:extent cx="2059305" cy="3092450"/>
            <wp:effectExtent l="0" t="0" r="0" b="0"/>
            <wp:docPr id="42" name="图片 42" descr="C:\Users\ADMINI~1\AppData\Local\Temp\16541526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1\AppData\Local\Temp\1654152661(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063321" cy="3098379"/>
                    </a:xfrm>
                    <a:prstGeom prst="rect">
                      <a:avLst/>
                    </a:prstGeom>
                    <a:noFill/>
                    <a:ln>
                      <a:noFill/>
                    </a:ln>
                  </pic:spPr>
                </pic:pic>
              </a:graphicData>
            </a:graphic>
          </wp:inline>
        </w:drawing>
      </w:r>
    </w:p>
    <w:p>
      <w:pPr>
        <w:jc w:val="center"/>
      </w:pPr>
      <w:r>
        <w:rPr>
          <w:rFonts w:hint="eastAsia"/>
        </w:rPr>
        <w:t>图3.9</w:t>
      </w:r>
      <w:r>
        <w:t xml:space="preserve">  </w:t>
      </w:r>
      <w:r>
        <w:rPr>
          <w:rFonts w:hint="eastAsia"/>
        </w:rPr>
        <w:t>A</w:t>
      </w:r>
      <w:r>
        <w:t>E</w:t>
      </w:r>
      <w:r>
        <w:rPr>
          <w:rFonts w:hint="eastAsia"/>
        </w:rPr>
        <w:t>测试界面</w:t>
      </w:r>
    </w:p>
    <w:p>
      <w:r>
        <w:rPr>
          <w:rFonts w:hint="eastAsia"/>
        </w:rPr>
        <w:t>选择AA/</w:t>
      </w:r>
      <w:r>
        <w:t>AE</w:t>
      </w:r>
      <w:r>
        <w:rPr>
          <w:rFonts w:hint="eastAsia"/>
        </w:rPr>
        <w:t>测试功能，接入相应界面如上图所示：</w:t>
      </w:r>
    </w:p>
    <w:p>
      <w:pPr>
        <w:pStyle w:val="28"/>
        <w:numPr>
          <w:ilvl w:val="0"/>
          <w:numId w:val="5"/>
        </w:numPr>
        <w:ind w:firstLineChars="0"/>
      </w:pPr>
      <w:r>
        <w:rPr>
          <w:rFonts w:hint="eastAsia"/>
        </w:rPr>
        <w:t>上方为标题栏，内容与主界面一致；</w:t>
      </w:r>
    </w:p>
    <w:p>
      <w:pPr>
        <w:pStyle w:val="28"/>
        <w:numPr>
          <w:ilvl w:val="0"/>
          <w:numId w:val="5"/>
        </w:numPr>
        <w:ind w:firstLineChars="0"/>
      </w:pPr>
      <w:r>
        <w:rPr>
          <w:rFonts w:hint="eastAsia"/>
        </w:rPr>
        <w:t>中间为数据显示区域，上面显示相关数据，下面显示图谱信息；</w:t>
      </w:r>
    </w:p>
    <w:p>
      <w:pPr>
        <w:pStyle w:val="28"/>
        <w:ind w:left="720" w:firstLine="0" w:firstLineChars="0"/>
      </w:pPr>
      <w:r>
        <w:drawing>
          <wp:inline distT="0" distB="0" distL="0" distR="0">
            <wp:extent cx="1208405" cy="2381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a:stretch>
                      <a:fillRect/>
                    </a:stretch>
                  </pic:blipFill>
                  <pic:spPr>
                    <a:xfrm>
                      <a:off x="0" y="0"/>
                      <a:ext cx="1226058" cy="241875"/>
                    </a:xfrm>
                    <a:prstGeom prst="rect">
                      <a:avLst/>
                    </a:prstGeom>
                  </pic:spPr>
                </pic:pic>
              </a:graphicData>
            </a:graphic>
          </wp:inline>
        </w:drawing>
      </w:r>
      <w:r>
        <w:rPr>
          <w:rFonts w:hint="eastAsia"/>
        </w:rPr>
        <w:t xml:space="preserve"> 指示当前底噪幅值；</w:t>
      </w:r>
    </w:p>
    <w:p>
      <w:pPr>
        <w:pStyle w:val="28"/>
        <w:ind w:left="720" w:firstLine="0" w:firstLineChars="0"/>
      </w:pPr>
      <w:r>
        <w:drawing>
          <wp:inline distT="0" distB="0" distL="0" distR="0">
            <wp:extent cx="977900" cy="300990"/>
            <wp:effectExtent l="0" t="0" r="0" b="3810"/>
            <wp:docPr id="16" name="图片 16"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卡通人物&#10;&#10;描述已自动生成"/>
                    <pic:cNvPicPr>
                      <a:picLocks noChangeAspect="1"/>
                    </pic:cNvPicPr>
                  </pic:nvPicPr>
                  <pic:blipFill>
                    <a:blip r:embed="rId29"/>
                    <a:stretch>
                      <a:fillRect/>
                    </a:stretch>
                  </pic:blipFill>
                  <pic:spPr>
                    <a:xfrm>
                      <a:off x="0" y="0"/>
                      <a:ext cx="988042" cy="304396"/>
                    </a:xfrm>
                    <a:prstGeom prst="rect">
                      <a:avLst/>
                    </a:prstGeom>
                  </pic:spPr>
                </pic:pic>
              </a:graphicData>
            </a:graphic>
          </wp:inline>
        </w:drawing>
      </w:r>
      <w:r>
        <w:rPr>
          <w:rFonts w:hint="eastAsia"/>
        </w:rPr>
        <w:t xml:space="preserve"> 指示当前局放瞬时值；</w:t>
      </w:r>
    </w:p>
    <w:p>
      <w:pPr>
        <w:pStyle w:val="28"/>
        <w:ind w:left="720" w:firstLine="0" w:firstLineChars="0"/>
      </w:pPr>
      <w:r>
        <w:drawing>
          <wp:inline distT="0" distB="0" distL="0" distR="0">
            <wp:extent cx="548640" cy="291465"/>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554776" cy="294944"/>
                    </a:xfrm>
                    <a:prstGeom prst="rect">
                      <a:avLst/>
                    </a:prstGeom>
                  </pic:spPr>
                </pic:pic>
              </a:graphicData>
            </a:graphic>
          </wp:inline>
        </w:drawing>
      </w:r>
      <w:r>
        <w:rPr>
          <w:rFonts w:hint="eastAsia"/>
        </w:rPr>
        <w:t xml:space="preserve"> 指示从开始到当前为止局放最大值，可通过</w:t>
      </w:r>
      <w:r>
        <w:drawing>
          <wp:inline distT="0" distB="0" distL="0" distR="0">
            <wp:extent cx="247015" cy="203835"/>
            <wp:effectExtent l="0" t="0" r="63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251157" cy="207477"/>
                    </a:xfrm>
                    <a:prstGeom prst="rect">
                      <a:avLst/>
                    </a:prstGeom>
                  </pic:spPr>
                </pic:pic>
              </a:graphicData>
            </a:graphic>
          </wp:inline>
        </w:drawing>
      </w:r>
      <w:r>
        <w:rPr>
          <w:rFonts w:hint="eastAsia"/>
        </w:rPr>
        <w:t>按钮暂停并重新开始测试进行复位；</w:t>
      </w:r>
    </w:p>
    <w:p>
      <w:pPr>
        <w:pStyle w:val="28"/>
        <w:ind w:left="720" w:firstLine="0" w:firstLineChars="0"/>
      </w:pPr>
    </w:p>
    <w:p>
      <w:pPr>
        <w:pStyle w:val="28"/>
        <w:numPr>
          <w:ilvl w:val="0"/>
          <w:numId w:val="5"/>
        </w:numPr>
        <w:ind w:firstLineChars="0"/>
      </w:pPr>
      <w:r>
        <w:rPr>
          <w:rFonts w:hint="eastAsia"/>
        </w:rPr>
        <w:t>下方为操作菜单：可通过触摸操作，或使用左右方向键切换功能并使用确认键选择。</w:t>
      </w:r>
    </w:p>
    <w:p>
      <w:pPr>
        <w:ind w:firstLine="720"/>
      </w:pPr>
      <w:r>
        <w:drawing>
          <wp:inline distT="0" distB="0" distL="0" distR="0">
            <wp:extent cx="391795" cy="333375"/>
            <wp:effectExtent l="0" t="0" r="825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395249" cy="336694"/>
                    </a:xfrm>
                    <a:prstGeom prst="rect">
                      <a:avLst/>
                    </a:prstGeom>
                  </pic:spPr>
                </pic:pic>
              </a:graphicData>
            </a:graphic>
          </wp:inline>
        </w:drawing>
      </w:r>
      <w:r>
        <w:rPr>
          <w:rFonts w:hint="eastAsia"/>
        </w:rPr>
        <w:t xml:space="preserve"> 返回主界面，可点击此按钮或直接点击返回按键都可返回主界面；</w:t>
      </w:r>
    </w:p>
    <w:p>
      <w:pPr>
        <w:ind w:firstLine="720"/>
      </w:pPr>
      <w:r>
        <w:drawing>
          <wp:inline distT="0" distB="0" distL="0" distR="0">
            <wp:extent cx="405130" cy="3473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410573" cy="351920"/>
                    </a:xfrm>
                    <a:prstGeom prst="rect">
                      <a:avLst/>
                    </a:prstGeom>
                  </pic:spPr>
                </pic:pic>
              </a:graphicData>
            </a:graphic>
          </wp:inline>
        </w:drawing>
      </w:r>
      <w:r>
        <w:rPr>
          <w:rFonts w:hint="eastAsia"/>
        </w:rPr>
        <w:t xml:space="preserve"> 图谱选择，可点击此按钮或直接点击图谱可切换不同图谱显示；</w:t>
      </w:r>
    </w:p>
    <w:p>
      <w:pPr>
        <w:ind w:firstLine="720"/>
      </w:pPr>
      <w:r>
        <w:drawing>
          <wp:inline distT="0" distB="0" distL="0" distR="0">
            <wp:extent cx="405130" cy="357505"/>
            <wp:effectExtent l="0" t="0" r="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407967" cy="359971"/>
                    </a:xfrm>
                    <a:prstGeom prst="rect">
                      <a:avLst/>
                    </a:prstGeom>
                  </pic:spPr>
                </pic:pic>
              </a:graphicData>
            </a:graphic>
          </wp:inline>
        </w:drawing>
      </w:r>
      <w:r>
        <w:rPr>
          <w:rFonts w:hint="eastAsia"/>
        </w:rPr>
        <w:t xml:space="preserve"> 暂停按钮，点击可暂停测试，界面数据停留在当前值，再此点击可重新开始测试；</w:t>
      </w:r>
    </w:p>
    <w:p>
      <w:pPr>
        <w:ind w:firstLine="720"/>
      </w:pPr>
      <w:r>
        <w:drawing>
          <wp:inline distT="0" distB="0" distL="0" distR="0">
            <wp:extent cx="385445" cy="3333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389553" cy="337112"/>
                    </a:xfrm>
                    <a:prstGeom prst="rect">
                      <a:avLst/>
                    </a:prstGeom>
                  </pic:spPr>
                </pic:pic>
              </a:graphicData>
            </a:graphic>
          </wp:inline>
        </w:drawing>
      </w:r>
      <w:r>
        <w:rPr>
          <w:rFonts w:hint="eastAsia"/>
        </w:rPr>
        <w:t xml:space="preserve"> 设置按钮，可对同步频率和耳机音量进行实时修改：</w:t>
      </w:r>
    </w:p>
    <w:p>
      <w:pPr>
        <w:ind w:firstLine="720"/>
        <w:jc w:val="center"/>
      </w:pPr>
      <w:r>
        <w:drawing>
          <wp:inline distT="0" distB="0" distL="0" distR="0">
            <wp:extent cx="1908175" cy="1174750"/>
            <wp:effectExtent l="0" t="0" r="0" b="6350"/>
            <wp:docPr id="24" name="图片 24"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日程表&#10;&#10;描述已自动生成"/>
                    <pic:cNvPicPr>
                      <a:picLocks noChangeAspect="1"/>
                    </pic:cNvPicPr>
                  </pic:nvPicPr>
                  <pic:blipFill>
                    <a:blip r:embed="rId25"/>
                    <a:stretch>
                      <a:fillRect/>
                    </a:stretch>
                  </pic:blipFill>
                  <pic:spPr>
                    <a:xfrm>
                      <a:off x="0" y="0"/>
                      <a:ext cx="1914346" cy="1178560"/>
                    </a:xfrm>
                    <a:prstGeom prst="rect">
                      <a:avLst/>
                    </a:prstGeom>
                  </pic:spPr>
                </pic:pic>
              </a:graphicData>
            </a:graphic>
          </wp:inline>
        </w:drawing>
      </w:r>
    </w:p>
    <w:p/>
    <w:p>
      <w:pPr>
        <w:spacing w:before="120" w:beforeLines="50" w:line="360" w:lineRule="auto"/>
        <w:rPr>
          <w:rFonts w:ascii="微软雅黑" w:hAnsi="微软雅黑" w:cs="Microsoft YaHei UI"/>
          <w:b/>
          <w:sz w:val="24"/>
          <w:szCs w:val="24"/>
        </w:rPr>
      </w:pPr>
      <w:r>
        <w:rPr>
          <w:rFonts w:hint="eastAsia" w:ascii="微软雅黑" w:hAnsi="微软雅黑" w:cs="Microsoft YaHei UI"/>
          <w:b/>
          <w:sz w:val="24"/>
          <w:szCs w:val="24"/>
        </w:rPr>
        <w:t>接触式超声波(A</w:t>
      </w:r>
      <w:r>
        <w:rPr>
          <w:rFonts w:ascii="微软雅黑" w:hAnsi="微软雅黑" w:cs="Microsoft YaHei UI"/>
          <w:b/>
          <w:sz w:val="24"/>
          <w:szCs w:val="24"/>
        </w:rPr>
        <w:t>E)</w:t>
      </w:r>
      <w:r>
        <w:rPr>
          <w:rFonts w:hint="eastAsia" w:ascii="微软雅黑" w:hAnsi="微软雅黑" w:cs="Microsoft YaHei UI"/>
          <w:b/>
          <w:sz w:val="24"/>
          <w:szCs w:val="24"/>
        </w:rPr>
        <w:t>检测步骤和注意</w:t>
      </w:r>
    </w:p>
    <w:p>
      <w:pPr>
        <w:pStyle w:val="28"/>
        <w:numPr>
          <w:ilvl w:val="3"/>
          <w:numId w:val="7"/>
        </w:numPr>
        <w:spacing w:before="120" w:beforeLines="50" w:line="360" w:lineRule="auto"/>
        <w:ind w:left="284" w:hanging="284" w:firstLineChars="0"/>
        <w:rPr>
          <w:sz w:val="24"/>
          <w:szCs w:val="24"/>
        </w:rPr>
      </w:pPr>
      <w:r>
        <w:rPr>
          <w:rFonts w:hint="eastAsia"/>
          <w:sz w:val="24"/>
          <w:szCs w:val="24"/>
        </w:rPr>
        <w:t>将传感器悬浮于空气中，测量空间背景噪声并记录，根据现场噪声水平设定信号检测阈值。</w:t>
      </w:r>
    </w:p>
    <w:p>
      <w:pPr>
        <w:pStyle w:val="28"/>
        <w:numPr>
          <w:ilvl w:val="3"/>
          <w:numId w:val="7"/>
        </w:numPr>
        <w:spacing w:before="120" w:beforeLines="50" w:line="360" w:lineRule="auto"/>
        <w:ind w:left="284" w:hanging="284" w:firstLineChars="0"/>
        <w:rPr>
          <w:sz w:val="24"/>
          <w:szCs w:val="24"/>
        </w:rPr>
      </w:pPr>
      <w:r>
        <w:rPr>
          <w:rFonts w:hint="eastAsia"/>
          <w:sz w:val="24"/>
          <w:szCs w:val="24"/>
        </w:rPr>
        <w:t xml:space="preserve"> </w:t>
      </w:r>
      <w:r>
        <w:rPr>
          <w:sz w:val="24"/>
          <w:szCs w:val="24"/>
        </w:rPr>
        <w:t xml:space="preserve"> </w:t>
      </w:r>
      <w:r>
        <w:rPr>
          <w:rFonts w:hint="eastAsia"/>
          <w:sz w:val="24"/>
          <w:szCs w:val="24"/>
        </w:rPr>
        <w:t>将检测点选取于水平布置盆式绝缘子上方部位、断路器断口处、隔离开关、接地开关、电流互感器、电压互感器、以及导体连接部件检测前应将传感器贴合的壳体外表面擦拭干净，检测点间隔应小于检测仪器的有效检测范围，测量时测点应选取于气室侧下方。</w:t>
      </w:r>
    </w:p>
    <w:p>
      <w:pPr>
        <w:pStyle w:val="28"/>
        <w:numPr>
          <w:ilvl w:val="3"/>
          <w:numId w:val="7"/>
        </w:numPr>
        <w:spacing w:before="120" w:beforeLines="50" w:line="360" w:lineRule="auto"/>
        <w:ind w:left="284" w:hanging="284" w:firstLineChars="0"/>
        <w:rPr>
          <w:sz w:val="24"/>
          <w:szCs w:val="24"/>
        </w:rPr>
      </w:pPr>
      <w:r>
        <w:rPr>
          <w:rFonts w:hint="eastAsia"/>
          <w:sz w:val="24"/>
          <w:szCs w:val="24"/>
        </w:rPr>
        <w:t xml:space="preserve"> </w:t>
      </w:r>
      <w:r>
        <w:rPr>
          <w:sz w:val="24"/>
          <w:szCs w:val="24"/>
        </w:rPr>
        <w:t xml:space="preserve"> </w:t>
      </w:r>
      <w:r>
        <w:rPr>
          <w:rFonts w:hint="eastAsia"/>
          <w:sz w:val="24"/>
          <w:szCs w:val="24"/>
        </w:rPr>
        <w:t>在超声波传感器检测面均匀涂抹专用检测耦合剂，施加适当压力紧贴于壳体外表面以尽量减小信号衰减，检测时传感器应与被试壳体保持相对静止，对于高处设备，例如某些GIS母线气室，传感器紧贴壳体外表面进行检测，但须确保传感器与设备带电部位有足够的安全距离。</w:t>
      </w:r>
    </w:p>
    <w:p>
      <w:pPr>
        <w:pStyle w:val="28"/>
        <w:numPr>
          <w:ilvl w:val="3"/>
          <w:numId w:val="7"/>
        </w:numPr>
        <w:spacing w:before="120" w:beforeLines="50" w:line="360" w:lineRule="auto"/>
        <w:ind w:left="284" w:hanging="284" w:firstLineChars="0"/>
        <w:rPr>
          <w:sz w:val="24"/>
          <w:szCs w:val="24"/>
        </w:rPr>
      </w:pPr>
      <w:r>
        <w:rPr>
          <w:rFonts w:hint="eastAsia"/>
          <w:sz w:val="24"/>
          <w:szCs w:val="24"/>
        </w:rPr>
        <w:t>如发现信号异常，则进行多点检测，延长检测时间不少于30s并记录多组数据进行幅值对比和趋势分析。</w:t>
      </w:r>
    </w:p>
    <w:p>
      <w:pPr>
        <w:widowControl w:val="0"/>
        <w:autoSpaceDE w:val="0"/>
        <w:autoSpaceDN w:val="0"/>
        <w:snapToGrid/>
        <w:spacing w:after="0" w:line="360" w:lineRule="auto"/>
        <w:rPr>
          <w:sz w:val="24"/>
          <w:szCs w:val="24"/>
        </w:rPr>
      </w:pPr>
    </w:p>
    <w:p>
      <w:pPr>
        <w:pStyle w:val="3"/>
        <w:spacing w:before="200" w:after="200" w:line="360" w:lineRule="auto"/>
        <w:rPr>
          <w:rFonts w:ascii="微软雅黑" w:hAnsi="微软雅黑" w:eastAsia="微软雅黑"/>
          <w:sz w:val="30"/>
          <w:szCs w:val="30"/>
        </w:rPr>
      </w:pPr>
      <w:bookmarkStart w:id="17" w:name="_Toc12183"/>
      <w:r>
        <w:rPr>
          <w:rFonts w:hint="eastAsia" w:ascii="微软雅黑" w:hAnsi="微软雅黑" w:eastAsia="微软雅黑"/>
          <w:sz w:val="30"/>
          <w:szCs w:val="30"/>
        </w:rPr>
        <w:t>3</w:t>
      </w:r>
      <w:r>
        <w:rPr>
          <w:rFonts w:ascii="微软雅黑" w:hAnsi="微软雅黑" w:eastAsia="微软雅黑"/>
          <w:sz w:val="30"/>
          <w:szCs w:val="30"/>
        </w:rPr>
        <w:t xml:space="preserve">.7  </w:t>
      </w:r>
      <w:r>
        <w:rPr>
          <w:rFonts w:hint="eastAsia" w:ascii="微软雅黑" w:hAnsi="微软雅黑" w:eastAsia="微软雅黑"/>
          <w:sz w:val="30"/>
          <w:szCs w:val="30"/>
        </w:rPr>
        <w:t>设置</w:t>
      </w:r>
      <w:bookmarkEnd w:id="17"/>
    </w:p>
    <w:p>
      <w:pPr>
        <w:widowControl w:val="0"/>
        <w:autoSpaceDE w:val="0"/>
        <w:autoSpaceDN w:val="0"/>
        <w:snapToGrid/>
        <w:spacing w:after="0" w:line="360" w:lineRule="auto"/>
        <w:ind w:firstLine="480" w:firstLineChars="200"/>
        <w:rPr>
          <w:sz w:val="24"/>
          <w:szCs w:val="24"/>
        </w:rPr>
      </w:pPr>
      <w:r>
        <w:rPr>
          <w:rFonts w:hint="eastAsia"/>
          <w:sz w:val="24"/>
          <w:szCs w:val="24"/>
        </w:rPr>
        <w:t>在主界面点击</w:t>
      </w:r>
      <w:r>
        <w:drawing>
          <wp:inline distT="0" distB="0" distL="0" distR="0">
            <wp:extent cx="360045" cy="464820"/>
            <wp:effectExtent l="0" t="0" r="1905" b="0"/>
            <wp:docPr id="100" name="图片 100"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图标&#10;&#10;描述已自动生成"/>
                    <pic:cNvPicPr>
                      <a:picLocks noChangeAspect="1"/>
                    </pic:cNvPicPr>
                  </pic:nvPicPr>
                  <pic:blipFill>
                    <a:blip r:embed="rId42"/>
                    <a:stretch>
                      <a:fillRect/>
                    </a:stretch>
                  </pic:blipFill>
                  <pic:spPr>
                    <a:xfrm flipH="1">
                      <a:off x="0" y="0"/>
                      <a:ext cx="370765" cy="478287"/>
                    </a:xfrm>
                    <a:prstGeom prst="rect">
                      <a:avLst/>
                    </a:prstGeom>
                  </pic:spPr>
                </pic:pic>
              </a:graphicData>
            </a:graphic>
          </wp:inline>
        </w:drawing>
      </w:r>
      <w:r>
        <w:rPr>
          <w:rFonts w:hint="eastAsia"/>
          <w:sz w:val="24"/>
          <w:szCs w:val="24"/>
        </w:rPr>
        <w:t>按钮进入设置界面，如下图所示：</w:t>
      </w:r>
      <w:r>
        <w:rPr>
          <w:sz w:val="24"/>
          <w:szCs w:val="24"/>
        </w:rPr>
        <w:t xml:space="preserve"> </w:t>
      </w:r>
    </w:p>
    <w:p>
      <w:pPr>
        <w:widowControl w:val="0"/>
        <w:autoSpaceDE w:val="0"/>
        <w:autoSpaceDN w:val="0"/>
        <w:snapToGrid/>
        <w:spacing w:after="0" w:line="360" w:lineRule="auto"/>
        <w:jc w:val="center"/>
      </w:pPr>
      <w:r>
        <w:drawing>
          <wp:inline distT="0" distB="0" distL="0" distR="0">
            <wp:extent cx="1850390" cy="2772410"/>
            <wp:effectExtent l="0" t="0" r="0" b="8890"/>
            <wp:docPr id="25" name="图片 25" descr="C:\Users\ADMINI~1\AppData\Local\Temp\WeChat Files\e533988c2464a18166575d7098e7a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WeChat Files\e533988c2464a18166575d7098e7a5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874064" cy="2807585"/>
                    </a:xfrm>
                    <a:prstGeom prst="rect">
                      <a:avLst/>
                    </a:prstGeom>
                    <a:noFill/>
                    <a:ln>
                      <a:noFill/>
                    </a:ln>
                  </pic:spPr>
                </pic:pic>
              </a:graphicData>
            </a:graphic>
          </wp:inline>
        </w:drawing>
      </w:r>
    </w:p>
    <w:p>
      <w:pPr>
        <w:spacing w:line="360" w:lineRule="auto"/>
        <w:jc w:val="center"/>
        <w:rPr>
          <w:rFonts w:ascii="微软雅黑" w:hAnsi="微软雅黑" w:cs="微软雅黑"/>
          <w:sz w:val="24"/>
          <w:szCs w:val="24"/>
        </w:rPr>
      </w:pPr>
      <w:r>
        <w:rPr>
          <w:rFonts w:hint="eastAsia" w:ascii="微软雅黑" w:hAnsi="微软雅黑" w:cs="微软雅黑"/>
          <w:sz w:val="24"/>
          <w:szCs w:val="24"/>
        </w:rPr>
        <w:t>图3.10  设置界面</w:t>
      </w:r>
    </w:p>
    <w:p>
      <w:pPr>
        <w:spacing w:line="360" w:lineRule="auto"/>
        <w:rPr>
          <w:rFonts w:ascii="微软雅黑" w:hAnsi="微软雅黑" w:cs="微软雅黑"/>
          <w:b/>
          <w:bCs/>
          <w:sz w:val="28"/>
          <w:szCs w:val="28"/>
        </w:rPr>
      </w:pPr>
      <w:r>
        <w:rPr>
          <w:rFonts w:ascii="微软雅黑" w:hAnsi="微软雅黑" w:cs="微软雅黑"/>
          <w:b/>
          <w:bCs/>
          <w:sz w:val="28"/>
          <w:szCs w:val="28"/>
        </w:rPr>
        <w:t>3.7.1</w:t>
      </w:r>
      <w:r>
        <w:rPr>
          <w:rFonts w:hint="eastAsia" w:ascii="微软雅黑" w:hAnsi="微软雅黑" w:cs="微软雅黑"/>
          <w:b/>
          <w:bCs/>
          <w:sz w:val="28"/>
          <w:szCs w:val="28"/>
        </w:rPr>
        <w:t>系统设定：</w:t>
      </w:r>
    </w:p>
    <w:p>
      <w:pPr>
        <w:spacing w:line="360" w:lineRule="auto"/>
        <w:jc w:val="center"/>
        <w:rPr>
          <w:sz w:val="24"/>
          <w:szCs w:val="24"/>
        </w:rPr>
      </w:pPr>
      <w:r>
        <w:drawing>
          <wp:inline distT="0" distB="0" distL="0" distR="0">
            <wp:extent cx="1884045" cy="2829560"/>
            <wp:effectExtent l="0" t="0" r="1905" b="8890"/>
            <wp:docPr id="104" name="图片 10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图形用户界面, 文本, 应用程序&#10;&#10;描述已自动生成"/>
                    <pic:cNvPicPr>
                      <a:picLocks noChangeAspect="1"/>
                    </pic:cNvPicPr>
                  </pic:nvPicPr>
                  <pic:blipFill>
                    <a:blip r:embed="rId44"/>
                    <a:stretch>
                      <a:fillRect/>
                    </a:stretch>
                  </pic:blipFill>
                  <pic:spPr>
                    <a:xfrm>
                      <a:off x="0" y="0"/>
                      <a:ext cx="1892933" cy="2842792"/>
                    </a:xfrm>
                    <a:prstGeom prst="rect">
                      <a:avLst/>
                    </a:prstGeom>
                  </pic:spPr>
                </pic:pic>
              </a:graphicData>
            </a:graphic>
          </wp:inline>
        </w:drawing>
      </w:r>
    </w:p>
    <w:p>
      <w:pPr>
        <w:spacing w:line="360" w:lineRule="auto"/>
        <w:jc w:val="center"/>
        <w:rPr>
          <w:sz w:val="24"/>
          <w:szCs w:val="24"/>
        </w:rPr>
      </w:pPr>
      <w:r>
        <w:rPr>
          <w:rFonts w:hint="eastAsia"/>
          <w:sz w:val="24"/>
          <w:szCs w:val="24"/>
        </w:rPr>
        <w:t>图3</w:t>
      </w:r>
      <w:r>
        <w:rPr>
          <w:sz w:val="24"/>
          <w:szCs w:val="24"/>
        </w:rPr>
        <w:t>.</w:t>
      </w:r>
      <w:r>
        <w:rPr>
          <w:rFonts w:hint="eastAsia"/>
          <w:sz w:val="24"/>
          <w:szCs w:val="24"/>
        </w:rPr>
        <w:t>11</w:t>
      </w:r>
      <w:r>
        <w:rPr>
          <w:sz w:val="24"/>
          <w:szCs w:val="24"/>
        </w:rPr>
        <w:t xml:space="preserve"> </w:t>
      </w:r>
      <w:r>
        <w:rPr>
          <w:rFonts w:hint="eastAsia"/>
          <w:sz w:val="24"/>
          <w:szCs w:val="24"/>
        </w:rPr>
        <w:t>系统设定界面</w:t>
      </w:r>
    </w:p>
    <w:p>
      <w:pPr>
        <w:pStyle w:val="28"/>
        <w:numPr>
          <w:ilvl w:val="0"/>
          <w:numId w:val="9"/>
        </w:numPr>
        <w:spacing w:line="360" w:lineRule="auto"/>
        <w:ind w:firstLineChars="0"/>
        <w:rPr>
          <w:sz w:val="24"/>
          <w:szCs w:val="24"/>
        </w:rPr>
      </w:pPr>
      <w:r>
        <w:drawing>
          <wp:inline distT="0" distB="0" distL="0" distR="0">
            <wp:extent cx="1574165" cy="287655"/>
            <wp:effectExtent l="0" t="0" r="698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5"/>
                    <a:stretch>
                      <a:fillRect/>
                    </a:stretch>
                  </pic:blipFill>
                  <pic:spPr>
                    <a:xfrm>
                      <a:off x="0" y="0"/>
                      <a:ext cx="1609709" cy="294383"/>
                    </a:xfrm>
                    <a:prstGeom prst="rect">
                      <a:avLst/>
                    </a:prstGeom>
                  </pic:spPr>
                </pic:pic>
              </a:graphicData>
            </a:graphic>
          </wp:inline>
        </w:drawing>
      </w:r>
      <w:r>
        <w:rPr>
          <w:rFonts w:hint="eastAsia"/>
          <w:sz w:val="24"/>
          <w:szCs w:val="24"/>
        </w:rPr>
        <w:t>：进入后界面如下所示：</w:t>
      </w:r>
    </w:p>
    <w:p>
      <w:pPr>
        <w:spacing w:line="360" w:lineRule="auto"/>
        <w:jc w:val="center"/>
        <w:rPr>
          <w:sz w:val="24"/>
          <w:szCs w:val="24"/>
        </w:rPr>
      </w:pPr>
      <w:r>
        <w:drawing>
          <wp:inline distT="0" distB="0" distL="0" distR="0">
            <wp:extent cx="1958340" cy="2933700"/>
            <wp:effectExtent l="0" t="0" r="3810" b="0"/>
            <wp:docPr id="106" name="图片 106"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表格&#10;&#10;中度可信度描述已自动生成"/>
                    <pic:cNvPicPr>
                      <a:picLocks noChangeAspect="1"/>
                    </pic:cNvPicPr>
                  </pic:nvPicPr>
                  <pic:blipFill>
                    <a:blip r:embed="rId46"/>
                    <a:stretch>
                      <a:fillRect/>
                    </a:stretch>
                  </pic:blipFill>
                  <pic:spPr>
                    <a:xfrm>
                      <a:off x="0" y="0"/>
                      <a:ext cx="1963820" cy="2942212"/>
                    </a:xfrm>
                    <a:prstGeom prst="rect">
                      <a:avLst/>
                    </a:prstGeom>
                  </pic:spPr>
                </pic:pic>
              </a:graphicData>
            </a:graphic>
          </wp:inline>
        </w:drawing>
      </w:r>
    </w:p>
    <w:p>
      <w:pPr>
        <w:spacing w:line="360" w:lineRule="auto"/>
        <w:jc w:val="center"/>
        <w:rPr>
          <w:sz w:val="24"/>
          <w:szCs w:val="24"/>
        </w:rPr>
      </w:pPr>
      <w:r>
        <w:rPr>
          <w:rFonts w:hint="eastAsia"/>
          <w:sz w:val="24"/>
          <w:szCs w:val="24"/>
        </w:rPr>
        <w:t>3</w:t>
      </w:r>
      <w:r>
        <w:rPr>
          <w:sz w:val="24"/>
          <w:szCs w:val="24"/>
        </w:rPr>
        <w:t>.</w:t>
      </w:r>
      <w:r>
        <w:rPr>
          <w:rFonts w:hint="eastAsia"/>
          <w:sz w:val="24"/>
          <w:szCs w:val="24"/>
        </w:rPr>
        <w:t>12</w:t>
      </w:r>
      <w:r>
        <w:rPr>
          <w:sz w:val="24"/>
          <w:szCs w:val="24"/>
        </w:rPr>
        <w:t xml:space="preserve"> </w:t>
      </w:r>
      <w:r>
        <w:rPr>
          <w:rFonts w:hint="eastAsia"/>
          <w:sz w:val="24"/>
          <w:szCs w:val="24"/>
        </w:rPr>
        <w:t>时间设定界面</w:t>
      </w:r>
    </w:p>
    <w:p>
      <w:pPr>
        <w:spacing w:line="360" w:lineRule="auto"/>
        <w:rPr>
          <w:sz w:val="24"/>
          <w:szCs w:val="24"/>
        </w:rPr>
      </w:pPr>
      <w:r>
        <w:rPr>
          <w:sz w:val="24"/>
          <w:szCs w:val="24"/>
        </w:rPr>
        <w:tab/>
      </w:r>
      <w:r>
        <w:rPr>
          <w:rFonts w:hint="eastAsia"/>
          <w:sz w:val="24"/>
          <w:szCs w:val="24"/>
        </w:rPr>
        <w:t>通过上下方向键选择需要修改的项目，然后用左右方向键修改数值，修改完毕后，点击</w:t>
      </w:r>
      <w:r>
        <w:drawing>
          <wp:inline distT="0" distB="0" distL="0" distR="0">
            <wp:extent cx="524510" cy="259080"/>
            <wp:effectExtent l="0" t="0" r="8890" b="762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7"/>
                    <a:stretch>
                      <a:fillRect/>
                    </a:stretch>
                  </pic:blipFill>
                  <pic:spPr>
                    <a:xfrm>
                      <a:off x="0" y="0"/>
                      <a:ext cx="530786" cy="262411"/>
                    </a:xfrm>
                    <a:prstGeom prst="rect">
                      <a:avLst/>
                    </a:prstGeom>
                  </pic:spPr>
                </pic:pic>
              </a:graphicData>
            </a:graphic>
          </wp:inline>
        </w:drawing>
      </w:r>
      <w:r>
        <w:rPr>
          <w:rFonts w:hint="eastAsia"/>
          <w:sz w:val="24"/>
          <w:szCs w:val="24"/>
        </w:rPr>
        <w:t>返回上层且不生效设定，点击</w:t>
      </w:r>
      <w:r>
        <w:drawing>
          <wp:inline distT="0" distB="0" distL="0" distR="0">
            <wp:extent cx="466725" cy="236220"/>
            <wp:effectExtent l="0" t="0" r="952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8"/>
                    <a:stretch>
                      <a:fillRect/>
                    </a:stretch>
                  </pic:blipFill>
                  <pic:spPr>
                    <a:xfrm>
                      <a:off x="0" y="0"/>
                      <a:ext cx="474575" cy="240015"/>
                    </a:xfrm>
                    <a:prstGeom prst="rect">
                      <a:avLst/>
                    </a:prstGeom>
                  </pic:spPr>
                </pic:pic>
              </a:graphicData>
            </a:graphic>
          </wp:inline>
        </w:drawing>
      </w:r>
      <w:r>
        <w:rPr>
          <w:rFonts w:hint="eastAsia"/>
          <w:sz w:val="24"/>
          <w:szCs w:val="24"/>
        </w:rPr>
        <w:t>生效设定。</w:t>
      </w:r>
    </w:p>
    <w:p>
      <w:pPr>
        <w:pStyle w:val="28"/>
        <w:numPr>
          <w:ilvl w:val="0"/>
          <w:numId w:val="9"/>
        </w:numPr>
        <w:spacing w:line="360" w:lineRule="auto"/>
        <w:ind w:firstLineChars="0"/>
        <w:rPr>
          <w:sz w:val="24"/>
          <w:szCs w:val="24"/>
        </w:rPr>
      </w:pPr>
      <w:r>
        <w:drawing>
          <wp:inline distT="0" distB="0" distL="0" distR="0">
            <wp:extent cx="1701165" cy="562610"/>
            <wp:effectExtent l="0" t="0" r="0" b="8890"/>
            <wp:docPr id="103" name="图片 103" descr="文本,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文本, 聊天或短信&#10;&#10;描述已自动生成"/>
                    <pic:cNvPicPr>
                      <a:picLocks noChangeAspect="1"/>
                    </pic:cNvPicPr>
                  </pic:nvPicPr>
                  <pic:blipFill>
                    <a:blip r:embed="rId49"/>
                    <a:stretch>
                      <a:fillRect/>
                    </a:stretch>
                  </pic:blipFill>
                  <pic:spPr>
                    <a:xfrm>
                      <a:off x="0" y="0"/>
                      <a:ext cx="1710386" cy="565692"/>
                    </a:xfrm>
                    <a:prstGeom prst="rect">
                      <a:avLst/>
                    </a:prstGeom>
                  </pic:spPr>
                </pic:pic>
              </a:graphicData>
            </a:graphic>
          </wp:inline>
        </w:drawing>
      </w:r>
      <w:r>
        <w:rPr>
          <w:rFonts w:hint="eastAsia"/>
          <w:sz w:val="24"/>
          <w:szCs w:val="24"/>
        </w:rPr>
        <w:t>可左右移动滑块或利用左右方向键修改显示屏显示亮度，数值越大显示亮度越高。</w:t>
      </w:r>
    </w:p>
    <w:p>
      <w:pPr>
        <w:pStyle w:val="28"/>
        <w:numPr>
          <w:ilvl w:val="0"/>
          <w:numId w:val="9"/>
        </w:numPr>
        <w:spacing w:line="360" w:lineRule="auto"/>
        <w:ind w:firstLineChars="0"/>
        <w:rPr>
          <w:sz w:val="24"/>
          <w:szCs w:val="24"/>
        </w:rPr>
      </w:pPr>
      <w:r>
        <w:drawing>
          <wp:inline distT="0" distB="0" distL="0" distR="0">
            <wp:extent cx="1701165" cy="526415"/>
            <wp:effectExtent l="0" t="0" r="0" b="6985"/>
            <wp:docPr id="105" name="图片 105"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图片包含 文本&#10;&#10;描述已自动生成"/>
                    <pic:cNvPicPr>
                      <a:picLocks noChangeAspect="1"/>
                    </pic:cNvPicPr>
                  </pic:nvPicPr>
                  <pic:blipFill>
                    <a:blip r:embed="rId50"/>
                    <a:stretch>
                      <a:fillRect/>
                    </a:stretch>
                  </pic:blipFill>
                  <pic:spPr>
                    <a:xfrm>
                      <a:off x="0" y="0"/>
                      <a:ext cx="1711826" cy="529851"/>
                    </a:xfrm>
                    <a:prstGeom prst="rect">
                      <a:avLst/>
                    </a:prstGeom>
                  </pic:spPr>
                </pic:pic>
              </a:graphicData>
            </a:graphic>
          </wp:inline>
        </w:drawing>
      </w:r>
      <w:r>
        <w:rPr>
          <w:rFonts w:hint="eastAsia"/>
          <w:sz w:val="24"/>
          <w:szCs w:val="24"/>
        </w:rPr>
        <w:t>可左右移动滑块或利用左右方向键修改自动关闭时间，当设定为0时禁用自动关闭功能。设定范围为1</w:t>
      </w:r>
      <w:r>
        <w:rPr>
          <w:sz w:val="24"/>
          <w:szCs w:val="24"/>
        </w:rPr>
        <w:t>~100</w:t>
      </w:r>
      <w:r>
        <w:rPr>
          <w:rFonts w:hint="eastAsia"/>
          <w:sz w:val="24"/>
          <w:szCs w:val="24"/>
        </w:rPr>
        <w:t>分钟，如果在设定时间内没有触摸和按键操作，则会自动关闭电源。</w:t>
      </w:r>
    </w:p>
    <w:p>
      <w:pPr>
        <w:spacing w:line="360" w:lineRule="auto"/>
        <w:rPr>
          <w:rFonts w:ascii="微软雅黑" w:hAnsi="微软雅黑" w:cs="微软雅黑"/>
          <w:b/>
          <w:bCs/>
          <w:sz w:val="28"/>
          <w:szCs w:val="28"/>
        </w:rPr>
      </w:pPr>
      <w:r>
        <w:rPr>
          <w:rFonts w:hint="eastAsia" w:ascii="微软雅黑" w:hAnsi="微软雅黑" w:cs="微软雅黑"/>
          <w:b/>
          <w:bCs/>
          <w:sz w:val="28"/>
          <w:szCs w:val="28"/>
        </w:rPr>
        <w:t>3</w:t>
      </w:r>
      <w:r>
        <w:rPr>
          <w:rFonts w:ascii="微软雅黑" w:hAnsi="微软雅黑" w:cs="微软雅黑"/>
          <w:b/>
          <w:bCs/>
          <w:sz w:val="28"/>
          <w:szCs w:val="28"/>
        </w:rPr>
        <w:t>.7.</w:t>
      </w:r>
      <w:r>
        <w:rPr>
          <w:rFonts w:hint="eastAsia" w:ascii="微软雅黑" w:hAnsi="微软雅黑" w:cs="微软雅黑"/>
          <w:b/>
          <w:bCs/>
          <w:sz w:val="28"/>
          <w:szCs w:val="28"/>
        </w:rPr>
        <w:t>2</w:t>
      </w:r>
      <w:r>
        <w:rPr>
          <w:rFonts w:ascii="微软雅黑" w:hAnsi="微软雅黑" w:cs="微软雅黑"/>
          <w:b/>
          <w:bCs/>
          <w:sz w:val="28"/>
          <w:szCs w:val="28"/>
        </w:rPr>
        <w:t xml:space="preserve"> </w:t>
      </w:r>
      <w:r>
        <w:rPr>
          <w:rFonts w:hint="eastAsia" w:ascii="微软雅黑" w:hAnsi="微软雅黑" w:cs="微软雅黑"/>
          <w:b/>
          <w:bCs/>
          <w:sz w:val="28"/>
          <w:szCs w:val="28"/>
        </w:rPr>
        <w:t>TEV设定</w:t>
      </w:r>
    </w:p>
    <w:p>
      <w:pPr>
        <w:spacing w:line="360" w:lineRule="auto"/>
        <w:jc w:val="center"/>
        <w:rPr>
          <w:sz w:val="24"/>
          <w:szCs w:val="24"/>
        </w:rPr>
      </w:pPr>
      <w:r>
        <w:drawing>
          <wp:inline distT="0" distB="0" distL="0" distR="0">
            <wp:extent cx="2106930" cy="3164205"/>
            <wp:effectExtent l="0" t="0" r="7620" b="0"/>
            <wp:docPr id="109" name="图片 10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文本&#10;&#10;描述已自动生成"/>
                    <pic:cNvPicPr>
                      <a:picLocks noChangeAspect="1"/>
                    </pic:cNvPicPr>
                  </pic:nvPicPr>
                  <pic:blipFill>
                    <a:blip r:embed="rId51"/>
                    <a:stretch>
                      <a:fillRect/>
                    </a:stretch>
                  </pic:blipFill>
                  <pic:spPr>
                    <a:xfrm>
                      <a:off x="0" y="0"/>
                      <a:ext cx="2109713" cy="3168351"/>
                    </a:xfrm>
                    <a:prstGeom prst="rect">
                      <a:avLst/>
                    </a:prstGeom>
                  </pic:spPr>
                </pic:pic>
              </a:graphicData>
            </a:graphic>
          </wp:inline>
        </w:drawing>
      </w:r>
    </w:p>
    <w:p>
      <w:pPr>
        <w:spacing w:line="360" w:lineRule="auto"/>
        <w:jc w:val="center"/>
        <w:rPr>
          <w:sz w:val="24"/>
          <w:szCs w:val="24"/>
        </w:rPr>
      </w:pPr>
      <w:r>
        <w:rPr>
          <w:rFonts w:hint="eastAsia"/>
          <w:sz w:val="24"/>
          <w:szCs w:val="24"/>
        </w:rPr>
        <w:t>图3</w:t>
      </w:r>
      <w:r>
        <w:rPr>
          <w:sz w:val="24"/>
          <w:szCs w:val="24"/>
        </w:rPr>
        <w:t>.1</w:t>
      </w:r>
      <w:r>
        <w:rPr>
          <w:rFonts w:hint="eastAsia"/>
          <w:sz w:val="24"/>
          <w:szCs w:val="24"/>
        </w:rPr>
        <w:t>3</w:t>
      </w:r>
      <w:r>
        <w:rPr>
          <w:sz w:val="24"/>
          <w:szCs w:val="24"/>
        </w:rPr>
        <w:t xml:space="preserve"> </w:t>
      </w:r>
      <w:r>
        <w:rPr>
          <w:rFonts w:hint="eastAsia"/>
          <w:sz w:val="24"/>
          <w:szCs w:val="24"/>
        </w:rPr>
        <w:t>TEV设定界面</w:t>
      </w:r>
    </w:p>
    <w:p>
      <w:pPr>
        <w:spacing w:line="360" w:lineRule="auto"/>
        <w:rPr>
          <w:sz w:val="24"/>
          <w:szCs w:val="24"/>
        </w:rPr>
      </w:pPr>
      <w:r>
        <w:rPr>
          <w:rFonts w:hint="eastAsia"/>
          <w:sz w:val="24"/>
          <w:szCs w:val="24"/>
        </w:rPr>
        <w:t>TEV设定如上图所示，可设定注意阈值和告警阈值：</w:t>
      </w:r>
    </w:p>
    <w:p>
      <w:pPr>
        <w:spacing w:line="360" w:lineRule="auto"/>
        <w:rPr>
          <w:sz w:val="24"/>
          <w:szCs w:val="24"/>
        </w:rPr>
      </w:pPr>
      <w:r>
        <w:rPr>
          <w:rFonts w:hint="eastAsia"/>
          <w:b/>
          <w:bCs/>
          <w:sz w:val="24"/>
          <w:szCs w:val="24"/>
        </w:rPr>
        <w:t>注意阀值</w:t>
      </w:r>
      <w:r>
        <w:rPr>
          <w:rFonts w:hint="eastAsia"/>
          <w:sz w:val="24"/>
          <w:szCs w:val="24"/>
        </w:rPr>
        <w:t>：局放信号的第一级预警阀值，如测量值超过此阀值的，引起关注。注意阈值设置应小于告警阈值。</w:t>
      </w:r>
    </w:p>
    <w:p>
      <w:pPr>
        <w:spacing w:line="360" w:lineRule="auto"/>
        <w:rPr>
          <w:sz w:val="24"/>
          <w:szCs w:val="24"/>
        </w:rPr>
      </w:pPr>
      <w:r>
        <w:rPr>
          <w:rFonts w:hint="eastAsia"/>
          <w:b/>
          <w:bCs/>
          <w:sz w:val="24"/>
          <w:szCs w:val="24"/>
        </w:rPr>
        <w:t>告警阀值</w:t>
      </w:r>
      <w:r>
        <w:rPr>
          <w:rFonts w:hint="eastAsia"/>
          <w:sz w:val="24"/>
          <w:szCs w:val="24"/>
        </w:rPr>
        <w:t>：作为局放信号的第二级预警阀值，如测量值有超出此阀值的，引起高度重视，采取进一步措施。告警阈值设置应大于注意阈值。</w:t>
      </w:r>
    </w:p>
    <w:p>
      <w:pPr>
        <w:spacing w:line="360" w:lineRule="auto"/>
        <w:rPr>
          <w:rFonts w:ascii="微软雅黑" w:hAnsi="微软雅黑" w:cs="微软雅黑"/>
          <w:b/>
          <w:bCs/>
          <w:sz w:val="28"/>
          <w:szCs w:val="28"/>
        </w:rPr>
      </w:pPr>
      <w:r>
        <w:rPr>
          <w:rFonts w:hint="eastAsia" w:ascii="微软雅黑" w:hAnsi="微软雅黑" w:cs="微软雅黑"/>
          <w:b/>
          <w:bCs/>
          <w:sz w:val="28"/>
          <w:szCs w:val="28"/>
        </w:rPr>
        <w:t>3</w:t>
      </w:r>
      <w:r>
        <w:rPr>
          <w:rFonts w:ascii="微软雅黑" w:hAnsi="微软雅黑" w:cs="微软雅黑"/>
          <w:b/>
          <w:bCs/>
          <w:sz w:val="28"/>
          <w:szCs w:val="28"/>
        </w:rPr>
        <w:t xml:space="preserve">.7.3 </w:t>
      </w:r>
      <w:r>
        <w:rPr>
          <w:rFonts w:hint="eastAsia" w:ascii="微软雅黑" w:hAnsi="微软雅黑" w:cs="微软雅黑"/>
          <w:b/>
          <w:bCs/>
          <w:sz w:val="28"/>
          <w:szCs w:val="28"/>
        </w:rPr>
        <w:t>AA设定</w:t>
      </w:r>
    </w:p>
    <w:p>
      <w:pPr>
        <w:spacing w:line="360" w:lineRule="auto"/>
        <w:jc w:val="center"/>
        <w:rPr>
          <w:rFonts w:ascii="微软雅黑" w:hAnsi="微软雅黑" w:cs="微软雅黑"/>
          <w:b/>
          <w:bCs/>
          <w:sz w:val="28"/>
          <w:szCs w:val="28"/>
        </w:rPr>
      </w:pPr>
      <w:r>
        <w:rPr>
          <w:rFonts w:ascii="微软雅黑" w:hAnsi="微软雅黑" w:cs="微软雅黑"/>
          <w:b/>
          <w:bCs/>
          <w:sz w:val="28"/>
          <w:szCs w:val="28"/>
        </w:rPr>
        <w:drawing>
          <wp:inline distT="0" distB="0" distL="0" distR="0">
            <wp:extent cx="2057400" cy="3086735"/>
            <wp:effectExtent l="0" t="0" r="0" b="0"/>
            <wp:docPr id="29" name="图片 29" descr="C:\Users\ADMINI~1\AppData\Local\Temp\WeChat Files\91583f98a8b92e4efc973985231c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1\AppData\Local\Temp\WeChat Files\91583f98a8b92e4efc973985231c00d.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066509" cy="3099762"/>
                    </a:xfrm>
                    <a:prstGeom prst="rect">
                      <a:avLst/>
                    </a:prstGeom>
                    <a:noFill/>
                    <a:ln>
                      <a:noFill/>
                    </a:ln>
                  </pic:spPr>
                </pic:pic>
              </a:graphicData>
            </a:graphic>
          </wp:inline>
        </w:drawing>
      </w:r>
    </w:p>
    <w:p>
      <w:pPr>
        <w:spacing w:line="360" w:lineRule="auto"/>
        <w:jc w:val="center"/>
        <w:rPr>
          <w:sz w:val="24"/>
          <w:szCs w:val="24"/>
        </w:rPr>
      </w:pPr>
      <w:r>
        <w:rPr>
          <w:rFonts w:hint="eastAsia"/>
          <w:sz w:val="24"/>
          <w:szCs w:val="24"/>
        </w:rPr>
        <w:t>图3</w:t>
      </w:r>
      <w:r>
        <w:rPr>
          <w:sz w:val="24"/>
          <w:szCs w:val="24"/>
        </w:rPr>
        <w:t>.1</w:t>
      </w:r>
      <w:r>
        <w:rPr>
          <w:rFonts w:hint="eastAsia"/>
          <w:sz w:val="24"/>
          <w:szCs w:val="24"/>
        </w:rPr>
        <w:t>4</w:t>
      </w:r>
      <w:r>
        <w:rPr>
          <w:sz w:val="24"/>
          <w:szCs w:val="24"/>
        </w:rPr>
        <w:t xml:space="preserve"> </w:t>
      </w:r>
      <w:r>
        <w:rPr>
          <w:rFonts w:hint="eastAsia"/>
          <w:sz w:val="24"/>
          <w:szCs w:val="24"/>
        </w:rPr>
        <w:t>AA设定界面</w:t>
      </w:r>
    </w:p>
    <w:p>
      <w:pPr>
        <w:spacing w:line="360" w:lineRule="auto"/>
        <w:rPr>
          <w:sz w:val="24"/>
          <w:szCs w:val="24"/>
        </w:rPr>
      </w:pPr>
      <w:r>
        <w:rPr>
          <w:sz w:val="24"/>
          <w:szCs w:val="24"/>
        </w:rPr>
        <w:t>AA</w:t>
      </w:r>
      <w:r>
        <w:rPr>
          <w:rFonts w:hint="eastAsia"/>
          <w:sz w:val="24"/>
          <w:szCs w:val="24"/>
        </w:rPr>
        <w:t>设定如上图所示：</w:t>
      </w:r>
    </w:p>
    <w:p>
      <w:pPr>
        <w:spacing w:line="360" w:lineRule="auto"/>
        <w:rPr>
          <w:sz w:val="24"/>
          <w:szCs w:val="24"/>
        </w:rPr>
      </w:pPr>
      <w:r>
        <w:rPr>
          <w:rFonts w:hint="eastAsia"/>
          <w:b/>
          <w:bCs/>
          <w:sz w:val="24"/>
          <w:szCs w:val="24"/>
        </w:rPr>
        <w:t>注意阀值</w:t>
      </w:r>
      <w:r>
        <w:rPr>
          <w:rFonts w:hint="eastAsia"/>
          <w:sz w:val="24"/>
          <w:szCs w:val="24"/>
        </w:rPr>
        <w:t>：局放信号的第一级预警阀值，如测量值超过此阀值的，引起关注。注意阈值设置应小于告警阈值。</w:t>
      </w:r>
    </w:p>
    <w:p>
      <w:pPr>
        <w:spacing w:line="360" w:lineRule="auto"/>
        <w:rPr>
          <w:sz w:val="24"/>
          <w:szCs w:val="24"/>
        </w:rPr>
      </w:pPr>
      <w:r>
        <w:rPr>
          <w:rFonts w:hint="eastAsia"/>
          <w:b/>
          <w:bCs/>
          <w:sz w:val="24"/>
          <w:szCs w:val="24"/>
        </w:rPr>
        <w:t>告警阀值</w:t>
      </w:r>
      <w:r>
        <w:rPr>
          <w:rFonts w:hint="eastAsia"/>
          <w:sz w:val="24"/>
          <w:szCs w:val="24"/>
        </w:rPr>
        <w:t>：作为局放信号的第二级预警阀值，如测量值有超出此阀值的，引起高度重视，采取进一步措施。告警阈值设置应大于注意阈值。</w:t>
      </w:r>
    </w:p>
    <w:p>
      <w:pPr>
        <w:spacing w:line="360" w:lineRule="auto"/>
        <w:rPr>
          <w:sz w:val="24"/>
          <w:szCs w:val="24"/>
        </w:rPr>
      </w:pPr>
      <w:r>
        <w:rPr>
          <w:rFonts w:hint="eastAsia"/>
          <w:b/>
          <w:bCs/>
          <w:sz w:val="24"/>
          <w:szCs w:val="24"/>
        </w:rPr>
        <w:t>AA增益</w:t>
      </w:r>
      <w:r>
        <w:rPr>
          <w:rFonts w:hint="eastAsia"/>
          <w:sz w:val="24"/>
          <w:szCs w:val="24"/>
        </w:rPr>
        <w:t>：设定AA增益为自动时，AA测试过程中会根据局放幅值自动切换合适的增益以更准确的显示当前局放值。当设定为6</w:t>
      </w:r>
      <w:r>
        <w:rPr>
          <w:sz w:val="24"/>
          <w:szCs w:val="24"/>
        </w:rPr>
        <w:t>0/80/100</w:t>
      </w:r>
      <w:r>
        <w:rPr>
          <w:rFonts w:hint="eastAsia"/>
          <w:sz w:val="24"/>
          <w:szCs w:val="24"/>
        </w:rPr>
        <w:t>dB时，AA通道增益则固定为设定值。</w:t>
      </w:r>
    </w:p>
    <w:p>
      <w:pPr>
        <w:spacing w:line="360" w:lineRule="auto"/>
        <w:rPr>
          <w:rFonts w:ascii="微软雅黑" w:hAnsi="微软雅黑" w:cs="微软雅黑"/>
          <w:b/>
          <w:bCs/>
          <w:sz w:val="28"/>
          <w:szCs w:val="28"/>
        </w:rPr>
      </w:pPr>
      <w:r>
        <w:rPr>
          <w:rFonts w:hint="eastAsia" w:ascii="微软雅黑" w:hAnsi="微软雅黑" w:cs="微软雅黑"/>
          <w:b/>
          <w:bCs/>
          <w:sz w:val="28"/>
          <w:szCs w:val="28"/>
        </w:rPr>
        <w:t>3</w:t>
      </w:r>
      <w:r>
        <w:rPr>
          <w:rFonts w:ascii="微软雅黑" w:hAnsi="微软雅黑" w:cs="微软雅黑"/>
          <w:b/>
          <w:bCs/>
          <w:sz w:val="28"/>
          <w:szCs w:val="28"/>
        </w:rPr>
        <w:t xml:space="preserve">.7.4 </w:t>
      </w:r>
      <w:r>
        <w:rPr>
          <w:rFonts w:hint="eastAsia" w:ascii="微软雅黑" w:hAnsi="微软雅黑" w:cs="微软雅黑"/>
          <w:b/>
          <w:bCs/>
          <w:sz w:val="28"/>
          <w:szCs w:val="28"/>
        </w:rPr>
        <w:t xml:space="preserve"> </w:t>
      </w:r>
      <w:r>
        <w:rPr>
          <w:rFonts w:ascii="微软雅黑" w:hAnsi="微软雅黑" w:cs="微软雅黑"/>
          <w:b/>
          <w:bCs/>
          <w:sz w:val="28"/>
          <w:szCs w:val="28"/>
        </w:rPr>
        <w:t>UHF</w:t>
      </w:r>
      <w:r>
        <w:rPr>
          <w:rFonts w:hint="eastAsia" w:ascii="微软雅黑" w:hAnsi="微软雅黑" w:cs="微软雅黑"/>
          <w:b/>
          <w:bCs/>
          <w:sz w:val="28"/>
          <w:szCs w:val="28"/>
        </w:rPr>
        <w:t>设定</w:t>
      </w:r>
    </w:p>
    <w:p>
      <w:pPr>
        <w:spacing w:line="360" w:lineRule="auto"/>
        <w:jc w:val="center"/>
        <w:rPr>
          <w:sz w:val="24"/>
          <w:szCs w:val="24"/>
        </w:rPr>
      </w:pPr>
      <w:r>
        <w:rPr>
          <w:sz w:val="24"/>
          <w:szCs w:val="24"/>
        </w:rPr>
        <w:drawing>
          <wp:inline distT="0" distB="0" distL="0" distR="0">
            <wp:extent cx="2197100" cy="3306445"/>
            <wp:effectExtent l="0" t="0" r="0" b="8255"/>
            <wp:docPr id="32" name="图片 32" descr="C:\Users\ADMINI~1\AppData\Local\Temp\WeChat Files\9a71a1479790d857832ecba7da29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1\AppData\Local\Temp\WeChat Files\9a71a1479790d857832ecba7da2924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207316" cy="3321035"/>
                    </a:xfrm>
                    <a:prstGeom prst="rect">
                      <a:avLst/>
                    </a:prstGeom>
                    <a:noFill/>
                    <a:ln>
                      <a:noFill/>
                    </a:ln>
                  </pic:spPr>
                </pic:pic>
              </a:graphicData>
            </a:graphic>
          </wp:inline>
        </w:drawing>
      </w:r>
    </w:p>
    <w:p>
      <w:pPr>
        <w:spacing w:line="360" w:lineRule="auto"/>
        <w:jc w:val="center"/>
        <w:rPr>
          <w:sz w:val="24"/>
          <w:szCs w:val="24"/>
        </w:rPr>
      </w:pPr>
      <w:r>
        <w:rPr>
          <w:rFonts w:hint="eastAsia"/>
          <w:sz w:val="24"/>
          <w:szCs w:val="24"/>
        </w:rPr>
        <w:t>图3</w:t>
      </w:r>
      <w:r>
        <w:rPr>
          <w:sz w:val="24"/>
          <w:szCs w:val="24"/>
        </w:rPr>
        <w:t>.1</w:t>
      </w:r>
      <w:r>
        <w:rPr>
          <w:rFonts w:hint="eastAsia"/>
          <w:sz w:val="24"/>
          <w:szCs w:val="24"/>
        </w:rPr>
        <w:t>5</w:t>
      </w:r>
      <w:r>
        <w:rPr>
          <w:sz w:val="24"/>
          <w:szCs w:val="24"/>
        </w:rPr>
        <w:t xml:space="preserve"> UHF</w:t>
      </w:r>
      <w:r>
        <w:rPr>
          <w:rFonts w:hint="eastAsia"/>
          <w:sz w:val="24"/>
          <w:szCs w:val="24"/>
        </w:rPr>
        <w:t>设定界面</w:t>
      </w:r>
    </w:p>
    <w:p>
      <w:pPr>
        <w:spacing w:line="360" w:lineRule="auto"/>
        <w:rPr>
          <w:sz w:val="24"/>
          <w:szCs w:val="24"/>
        </w:rPr>
      </w:pPr>
      <w:r>
        <w:rPr>
          <w:sz w:val="24"/>
          <w:szCs w:val="24"/>
        </w:rPr>
        <w:t>UHF</w:t>
      </w:r>
      <w:r>
        <w:rPr>
          <w:rFonts w:hint="eastAsia"/>
          <w:sz w:val="24"/>
          <w:szCs w:val="24"/>
        </w:rPr>
        <w:t>设定如上图所示，可设定注意阈值和告警阈值：</w:t>
      </w:r>
    </w:p>
    <w:p>
      <w:pPr>
        <w:spacing w:line="360" w:lineRule="auto"/>
        <w:rPr>
          <w:sz w:val="24"/>
          <w:szCs w:val="24"/>
        </w:rPr>
      </w:pPr>
      <w:r>
        <w:rPr>
          <w:rFonts w:hint="eastAsia"/>
          <w:b/>
          <w:bCs/>
          <w:sz w:val="24"/>
          <w:szCs w:val="24"/>
        </w:rPr>
        <w:t>注意阀值</w:t>
      </w:r>
      <w:r>
        <w:rPr>
          <w:rFonts w:hint="eastAsia"/>
          <w:sz w:val="24"/>
          <w:szCs w:val="24"/>
        </w:rPr>
        <w:t>：局放信号的第一级预警阀值，如测量值超过此阀值的，引起关注。注意阈值设置应小于告警阈值。</w:t>
      </w:r>
    </w:p>
    <w:p>
      <w:pPr>
        <w:spacing w:line="360" w:lineRule="auto"/>
        <w:rPr>
          <w:sz w:val="24"/>
          <w:szCs w:val="24"/>
        </w:rPr>
      </w:pPr>
      <w:r>
        <w:rPr>
          <w:rFonts w:hint="eastAsia"/>
          <w:b/>
          <w:bCs/>
          <w:sz w:val="24"/>
          <w:szCs w:val="24"/>
        </w:rPr>
        <w:t>告警阀值</w:t>
      </w:r>
      <w:r>
        <w:rPr>
          <w:rFonts w:hint="eastAsia"/>
          <w:sz w:val="24"/>
          <w:szCs w:val="24"/>
        </w:rPr>
        <w:t>：作为局放信号的第二级预警阀值，如测量值有超出此阀值的，引起高度重视，采取进一步措施。告警阈值设置应大于注意阈值。</w:t>
      </w:r>
    </w:p>
    <w:p>
      <w:pPr>
        <w:spacing w:line="360" w:lineRule="auto"/>
        <w:rPr>
          <w:rFonts w:ascii="微软雅黑" w:hAnsi="微软雅黑" w:cs="微软雅黑"/>
          <w:b/>
          <w:bCs/>
          <w:sz w:val="28"/>
          <w:szCs w:val="28"/>
        </w:rPr>
      </w:pPr>
      <w:r>
        <w:rPr>
          <w:rFonts w:hint="eastAsia" w:ascii="微软雅黑" w:hAnsi="微软雅黑" w:cs="微软雅黑"/>
          <w:b/>
          <w:bCs/>
          <w:sz w:val="28"/>
          <w:szCs w:val="28"/>
        </w:rPr>
        <w:t>3</w:t>
      </w:r>
      <w:r>
        <w:rPr>
          <w:rFonts w:ascii="微软雅黑" w:hAnsi="微软雅黑" w:cs="微软雅黑"/>
          <w:b/>
          <w:bCs/>
          <w:sz w:val="28"/>
          <w:szCs w:val="28"/>
        </w:rPr>
        <w:t>.7.5  AE</w:t>
      </w:r>
      <w:r>
        <w:rPr>
          <w:rFonts w:hint="eastAsia" w:ascii="微软雅黑" w:hAnsi="微软雅黑" w:cs="微软雅黑"/>
          <w:b/>
          <w:bCs/>
          <w:sz w:val="28"/>
          <w:szCs w:val="28"/>
        </w:rPr>
        <w:t>设定</w:t>
      </w:r>
    </w:p>
    <w:p>
      <w:pPr>
        <w:spacing w:line="360" w:lineRule="auto"/>
        <w:jc w:val="center"/>
        <w:rPr>
          <w:sz w:val="24"/>
          <w:szCs w:val="24"/>
        </w:rPr>
      </w:pPr>
      <w:r>
        <w:rPr>
          <w:sz w:val="24"/>
          <w:szCs w:val="24"/>
        </w:rPr>
        <w:drawing>
          <wp:inline distT="0" distB="0" distL="0" distR="0">
            <wp:extent cx="2146300" cy="3223260"/>
            <wp:effectExtent l="0" t="0" r="635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154579" cy="3235225"/>
                    </a:xfrm>
                    <a:prstGeom prst="rect">
                      <a:avLst/>
                    </a:prstGeom>
                  </pic:spPr>
                </pic:pic>
              </a:graphicData>
            </a:graphic>
          </wp:inline>
        </w:drawing>
      </w:r>
    </w:p>
    <w:p>
      <w:pPr>
        <w:spacing w:line="360" w:lineRule="auto"/>
        <w:jc w:val="center"/>
        <w:rPr>
          <w:sz w:val="24"/>
          <w:szCs w:val="24"/>
        </w:rPr>
      </w:pPr>
      <w:r>
        <w:rPr>
          <w:rFonts w:hint="eastAsia"/>
          <w:sz w:val="24"/>
          <w:szCs w:val="24"/>
        </w:rPr>
        <w:t>图3</w:t>
      </w:r>
      <w:r>
        <w:rPr>
          <w:sz w:val="24"/>
          <w:szCs w:val="24"/>
        </w:rPr>
        <w:t>.1</w:t>
      </w:r>
      <w:r>
        <w:rPr>
          <w:rFonts w:hint="eastAsia"/>
          <w:sz w:val="24"/>
          <w:szCs w:val="24"/>
        </w:rPr>
        <w:t>6</w:t>
      </w:r>
      <w:r>
        <w:rPr>
          <w:sz w:val="24"/>
          <w:szCs w:val="24"/>
        </w:rPr>
        <w:t xml:space="preserve"> UHF</w:t>
      </w:r>
      <w:r>
        <w:rPr>
          <w:rFonts w:hint="eastAsia"/>
          <w:sz w:val="24"/>
          <w:szCs w:val="24"/>
        </w:rPr>
        <w:t>设定界面</w:t>
      </w:r>
    </w:p>
    <w:p>
      <w:pPr>
        <w:spacing w:line="360" w:lineRule="auto"/>
        <w:rPr>
          <w:sz w:val="24"/>
          <w:szCs w:val="24"/>
        </w:rPr>
      </w:pPr>
      <w:r>
        <w:rPr>
          <w:rFonts w:hint="eastAsia"/>
          <w:sz w:val="24"/>
          <w:szCs w:val="24"/>
        </w:rPr>
        <w:t>A</w:t>
      </w:r>
      <w:r>
        <w:rPr>
          <w:sz w:val="24"/>
          <w:szCs w:val="24"/>
        </w:rPr>
        <w:t>E</w:t>
      </w:r>
      <w:r>
        <w:rPr>
          <w:rFonts w:hint="eastAsia"/>
          <w:sz w:val="24"/>
          <w:szCs w:val="24"/>
        </w:rPr>
        <w:t>设定如上图所示，可设定注意阈值和告警阈值：</w:t>
      </w:r>
    </w:p>
    <w:p>
      <w:pPr>
        <w:spacing w:line="360" w:lineRule="auto"/>
        <w:rPr>
          <w:sz w:val="24"/>
          <w:szCs w:val="24"/>
        </w:rPr>
      </w:pPr>
      <w:r>
        <w:rPr>
          <w:rFonts w:hint="eastAsia"/>
          <w:b/>
          <w:bCs/>
          <w:sz w:val="24"/>
          <w:szCs w:val="24"/>
        </w:rPr>
        <w:t>注意阀值</w:t>
      </w:r>
      <w:r>
        <w:rPr>
          <w:rFonts w:hint="eastAsia"/>
          <w:sz w:val="24"/>
          <w:szCs w:val="24"/>
        </w:rPr>
        <w:t>：局放信号的第一级预警阀值，如测量值超过此阀值的，引起关注。注意阈值设置应小于告警阈值。</w:t>
      </w:r>
    </w:p>
    <w:p>
      <w:pPr>
        <w:spacing w:line="360" w:lineRule="auto"/>
        <w:rPr>
          <w:sz w:val="24"/>
          <w:szCs w:val="24"/>
        </w:rPr>
      </w:pPr>
      <w:r>
        <w:rPr>
          <w:rFonts w:hint="eastAsia"/>
          <w:b/>
          <w:bCs/>
          <w:sz w:val="24"/>
          <w:szCs w:val="24"/>
        </w:rPr>
        <w:t>告警阀值</w:t>
      </w:r>
      <w:r>
        <w:rPr>
          <w:rFonts w:hint="eastAsia"/>
          <w:sz w:val="24"/>
          <w:szCs w:val="24"/>
        </w:rPr>
        <w:t>：作为局放信号的第二级预警阀值，如测量值有超出此阀值的，引起高度重视，采取进一步措施。告警阈值设置应大于注意阈值。</w:t>
      </w:r>
    </w:p>
    <w:p>
      <w:pPr>
        <w:spacing w:line="360" w:lineRule="auto"/>
        <w:rPr>
          <w:sz w:val="24"/>
          <w:szCs w:val="24"/>
        </w:rPr>
      </w:pPr>
      <w:r>
        <w:rPr>
          <w:rFonts w:hint="eastAsia"/>
          <w:b/>
          <w:bCs/>
          <w:sz w:val="24"/>
          <w:szCs w:val="24"/>
        </w:rPr>
        <w:t>A</w:t>
      </w:r>
      <w:r>
        <w:rPr>
          <w:b/>
          <w:bCs/>
          <w:sz w:val="24"/>
          <w:szCs w:val="24"/>
        </w:rPr>
        <w:t>E</w:t>
      </w:r>
      <w:r>
        <w:rPr>
          <w:rFonts w:hint="eastAsia"/>
          <w:b/>
          <w:bCs/>
          <w:sz w:val="24"/>
          <w:szCs w:val="24"/>
        </w:rPr>
        <w:t>增益</w:t>
      </w:r>
      <w:r>
        <w:rPr>
          <w:rFonts w:hint="eastAsia"/>
          <w:sz w:val="24"/>
          <w:szCs w:val="24"/>
        </w:rPr>
        <w:t>：设定</w:t>
      </w:r>
      <w:r>
        <w:rPr>
          <w:sz w:val="24"/>
          <w:szCs w:val="24"/>
        </w:rPr>
        <w:t>AE</w:t>
      </w:r>
      <w:r>
        <w:rPr>
          <w:rFonts w:hint="eastAsia"/>
          <w:sz w:val="24"/>
          <w:szCs w:val="24"/>
        </w:rPr>
        <w:t>增益为自动时，A</w:t>
      </w:r>
      <w:r>
        <w:rPr>
          <w:sz w:val="24"/>
          <w:szCs w:val="24"/>
        </w:rPr>
        <w:t>E</w:t>
      </w:r>
      <w:r>
        <w:rPr>
          <w:rFonts w:hint="eastAsia"/>
          <w:sz w:val="24"/>
          <w:szCs w:val="24"/>
        </w:rPr>
        <w:t>测试过程中会根据局放幅值自动切换合适的增益以更准确的显示当前局放值。当设定为6</w:t>
      </w:r>
      <w:r>
        <w:rPr>
          <w:sz w:val="24"/>
          <w:szCs w:val="24"/>
        </w:rPr>
        <w:t>0/80/100</w:t>
      </w:r>
      <w:r>
        <w:rPr>
          <w:rFonts w:hint="eastAsia"/>
          <w:sz w:val="24"/>
          <w:szCs w:val="24"/>
        </w:rPr>
        <w:t>dB时，A</w:t>
      </w:r>
      <w:r>
        <w:rPr>
          <w:sz w:val="24"/>
          <w:szCs w:val="24"/>
        </w:rPr>
        <w:t>E</w:t>
      </w:r>
      <w:r>
        <w:rPr>
          <w:rFonts w:hint="eastAsia"/>
          <w:sz w:val="24"/>
          <w:szCs w:val="24"/>
        </w:rPr>
        <w:t>通道增益则固定为设定值。</w:t>
      </w:r>
    </w:p>
    <w:p>
      <w:pPr>
        <w:spacing w:line="360" w:lineRule="auto"/>
        <w:rPr>
          <w:rFonts w:ascii="微软雅黑" w:hAnsi="微软雅黑" w:cs="微软雅黑"/>
          <w:b/>
          <w:bCs/>
          <w:sz w:val="28"/>
          <w:szCs w:val="28"/>
        </w:rPr>
      </w:pPr>
      <w:r>
        <w:rPr>
          <w:rFonts w:hint="eastAsia" w:ascii="微软雅黑" w:hAnsi="微软雅黑" w:cs="微软雅黑"/>
          <w:b/>
          <w:bCs/>
          <w:sz w:val="28"/>
          <w:szCs w:val="28"/>
        </w:rPr>
        <w:t>3</w:t>
      </w:r>
      <w:r>
        <w:rPr>
          <w:rFonts w:ascii="微软雅黑" w:hAnsi="微软雅黑" w:cs="微软雅黑"/>
          <w:b/>
          <w:bCs/>
          <w:sz w:val="28"/>
          <w:szCs w:val="28"/>
        </w:rPr>
        <w:t>.5.</w:t>
      </w:r>
      <w:r>
        <w:rPr>
          <w:rFonts w:hint="eastAsia" w:ascii="微软雅黑" w:hAnsi="微软雅黑" w:cs="微软雅黑"/>
          <w:b/>
          <w:bCs/>
          <w:sz w:val="28"/>
          <w:szCs w:val="28"/>
          <w:lang w:val="en-US" w:eastAsia="zh-CN"/>
        </w:rPr>
        <w:t>6</w:t>
      </w:r>
      <w:r>
        <w:rPr>
          <w:rFonts w:ascii="微软雅黑" w:hAnsi="微软雅黑" w:cs="微软雅黑"/>
          <w:b/>
          <w:bCs/>
          <w:sz w:val="28"/>
          <w:szCs w:val="28"/>
        </w:rPr>
        <w:t xml:space="preserve"> </w:t>
      </w:r>
      <w:r>
        <w:rPr>
          <w:rFonts w:hint="eastAsia" w:ascii="微软雅黑" w:hAnsi="微软雅黑" w:cs="微软雅黑"/>
          <w:b/>
          <w:bCs/>
          <w:sz w:val="28"/>
          <w:szCs w:val="28"/>
        </w:rPr>
        <w:t>关于</w:t>
      </w:r>
    </w:p>
    <w:p>
      <w:pPr>
        <w:spacing w:line="360" w:lineRule="auto"/>
        <w:jc w:val="center"/>
        <w:rPr>
          <w:sz w:val="24"/>
          <w:szCs w:val="24"/>
        </w:rPr>
      </w:pPr>
      <w:r>
        <w:rPr>
          <w:sz w:val="24"/>
          <w:szCs w:val="24"/>
        </w:rPr>
        <w:drawing>
          <wp:inline distT="0" distB="0" distL="0" distR="0">
            <wp:extent cx="2197735" cy="3274060"/>
            <wp:effectExtent l="0" t="0" r="0" b="2540"/>
            <wp:docPr id="26" name="图片 26" descr="C:\Users\ADMINI~1\AppData\Local\Temp\WeChat Files\19317dd5c78de8f9097f9b3f4c9b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1\AppData\Local\Temp\WeChat Files\19317dd5c78de8f9097f9b3f4c9b77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210281" cy="3293071"/>
                    </a:xfrm>
                    <a:prstGeom prst="rect">
                      <a:avLst/>
                    </a:prstGeom>
                    <a:noFill/>
                    <a:ln>
                      <a:noFill/>
                    </a:ln>
                  </pic:spPr>
                </pic:pic>
              </a:graphicData>
            </a:graphic>
          </wp:inline>
        </w:drawing>
      </w:r>
    </w:p>
    <w:p>
      <w:pPr>
        <w:spacing w:line="360" w:lineRule="auto"/>
        <w:jc w:val="center"/>
        <w:rPr>
          <w:sz w:val="24"/>
          <w:szCs w:val="24"/>
        </w:rPr>
      </w:pPr>
      <w:r>
        <w:rPr>
          <w:rFonts w:hint="eastAsia"/>
          <w:sz w:val="24"/>
          <w:szCs w:val="24"/>
        </w:rPr>
        <w:t>图</w:t>
      </w:r>
      <w:r>
        <w:rPr>
          <w:sz w:val="24"/>
          <w:szCs w:val="24"/>
        </w:rPr>
        <w:t>3.1</w:t>
      </w:r>
      <w:r>
        <w:rPr>
          <w:rFonts w:hint="eastAsia"/>
          <w:sz w:val="24"/>
          <w:szCs w:val="24"/>
        </w:rPr>
        <w:t>7</w:t>
      </w:r>
      <w:r>
        <w:rPr>
          <w:sz w:val="24"/>
          <w:szCs w:val="24"/>
        </w:rPr>
        <w:t xml:space="preserve"> </w:t>
      </w:r>
      <w:r>
        <w:rPr>
          <w:rFonts w:hint="eastAsia"/>
          <w:sz w:val="24"/>
          <w:szCs w:val="24"/>
        </w:rPr>
        <w:t>关于界面</w:t>
      </w:r>
    </w:p>
    <w:p>
      <w:pPr>
        <w:spacing w:line="360" w:lineRule="auto"/>
        <w:rPr>
          <w:sz w:val="24"/>
          <w:szCs w:val="24"/>
        </w:rPr>
      </w:pPr>
      <w:r>
        <w:rPr>
          <w:sz w:val="24"/>
          <w:szCs w:val="24"/>
        </w:rPr>
        <w:tab/>
      </w:r>
      <w:r>
        <w:rPr>
          <w:rFonts w:hint="eastAsia"/>
          <w:sz w:val="24"/>
          <w:szCs w:val="24"/>
        </w:rPr>
        <w:t>此界面显示设备相关信息，包括硬件版本、软件版本、序列号及校准周期灯信息。</w:t>
      </w:r>
    </w:p>
    <w:p>
      <w:pPr>
        <w:spacing w:line="360" w:lineRule="auto"/>
        <w:rPr>
          <w:rFonts w:ascii="微软雅黑" w:hAnsi="微软雅黑" w:cs="微软雅黑"/>
          <w:b/>
          <w:bCs/>
          <w:sz w:val="28"/>
          <w:szCs w:val="28"/>
        </w:rPr>
      </w:pPr>
      <w:r>
        <w:rPr>
          <w:rFonts w:hint="eastAsia" w:ascii="微软雅黑" w:hAnsi="微软雅黑" w:cs="微软雅黑"/>
          <w:b/>
          <w:bCs/>
          <w:sz w:val="28"/>
          <w:szCs w:val="28"/>
        </w:rPr>
        <w:t>3</w:t>
      </w:r>
      <w:r>
        <w:rPr>
          <w:rFonts w:ascii="微软雅黑" w:hAnsi="微软雅黑" w:cs="微软雅黑"/>
          <w:b/>
          <w:bCs/>
          <w:sz w:val="28"/>
          <w:szCs w:val="28"/>
        </w:rPr>
        <w:t>.5.</w:t>
      </w:r>
      <w:r>
        <w:rPr>
          <w:rFonts w:hint="eastAsia" w:ascii="微软雅黑" w:hAnsi="微软雅黑" w:cs="微软雅黑"/>
          <w:b/>
          <w:bCs/>
          <w:sz w:val="28"/>
          <w:szCs w:val="28"/>
          <w:lang w:val="en-US" w:eastAsia="zh-CN"/>
        </w:rPr>
        <w:t>7</w:t>
      </w:r>
      <w:r>
        <w:rPr>
          <w:rFonts w:ascii="微软雅黑" w:hAnsi="微软雅黑" w:cs="微软雅黑"/>
          <w:b/>
          <w:bCs/>
          <w:sz w:val="28"/>
          <w:szCs w:val="28"/>
        </w:rPr>
        <w:t xml:space="preserve"> </w:t>
      </w:r>
      <w:r>
        <w:rPr>
          <w:rFonts w:hint="eastAsia" w:ascii="微软雅黑" w:hAnsi="微软雅黑" w:cs="微软雅黑"/>
          <w:b/>
          <w:bCs/>
          <w:sz w:val="28"/>
          <w:szCs w:val="28"/>
        </w:rPr>
        <w:t>重置所有设定</w:t>
      </w:r>
    </w:p>
    <w:p>
      <w:pPr>
        <w:spacing w:line="360" w:lineRule="auto"/>
        <w:rPr>
          <w:sz w:val="24"/>
          <w:szCs w:val="24"/>
        </w:rPr>
      </w:pPr>
      <w:r>
        <w:rPr>
          <w:sz w:val="24"/>
          <w:szCs w:val="24"/>
        </w:rPr>
        <w:tab/>
      </w:r>
      <w:r>
        <w:rPr>
          <w:rFonts w:hint="eastAsia"/>
          <w:sz w:val="24"/>
          <w:szCs w:val="24"/>
        </w:rPr>
        <w:t>此功能用于将所有设定恢复为出厂设置。</w:t>
      </w: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spacing w:line="360" w:lineRule="auto"/>
        <w:rPr>
          <w:sz w:val="24"/>
          <w:szCs w:val="24"/>
        </w:rPr>
      </w:pPr>
    </w:p>
    <w:p>
      <w:pPr>
        <w:pStyle w:val="15"/>
        <w:numPr>
          <w:ilvl w:val="0"/>
          <w:numId w:val="10"/>
        </w:numPr>
        <w:spacing w:before="200" w:after="100" w:line="360" w:lineRule="auto"/>
        <w:jc w:val="left"/>
        <w:rPr>
          <w:rFonts w:ascii="微软雅黑" w:hAnsi="微软雅黑"/>
        </w:rPr>
      </w:pPr>
      <w:r>
        <w:rPr>
          <w:rFonts w:hint="eastAsia" w:ascii="微软雅黑" w:hAnsi="微软雅黑"/>
        </w:rPr>
        <w:t xml:space="preserve">  </w:t>
      </w:r>
      <w:bookmarkStart w:id="18" w:name="_Toc19460"/>
      <w:r>
        <w:rPr>
          <w:rFonts w:hint="eastAsia" w:ascii="微软雅黑" w:hAnsi="微软雅黑"/>
        </w:rPr>
        <w:t>主要</w:t>
      </w:r>
      <w:r>
        <w:rPr>
          <w:rFonts w:ascii="微软雅黑" w:hAnsi="微软雅黑"/>
        </w:rPr>
        <w:t>技术</w:t>
      </w:r>
      <w:r>
        <w:rPr>
          <w:rFonts w:hint="eastAsia" w:ascii="微软雅黑" w:hAnsi="微软雅黑"/>
        </w:rPr>
        <w:t>指标</w:t>
      </w:r>
      <w:bookmarkEnd w:id="18"/>
    </w:p>
    <w:p>
      <w:pPr>
        <w:pStyle w:val="3"/>
        <w:spacing w:before="200" w:after="200" w:line="360" w:lineRule="auto"/>
        <w:rPr>
          <w:rFonts w:ascii="微软雅黑" w:hAnsi="微软雅黑" w:eastAsia="微软雅黑"/>
          <w:sz w:val="30"/>
          <w:szCs w:val="30"/>
        </w:rPr>
      </w:pPr>
      <w:bookmarkStart w:id="19" w:name="_Toc25041"/>
      <w:r>
        <w:rPr>
          <w:rFonts w:hint="eastAsia" w:ascii="微软雅黑" w:hAnsi="微软雅黑" w:eastAsia="微软雅黑"/>
          <w:sz w:val="30"/>
          <w:szCs w:val="30"/>
        </w:rPr>
        <w:t>4</w:t>
      </w:r>
      <w:r>
        <w:rPr>
          <w:rFonts w:ascii="微软雅黑" w:hAnsi="微软雅黑" w:eastAsia="微软雅黑"/>
          <w:sz w:val="30"/>
          <w:szCs w:val="30"/>
        </w:rPr>
        <w:t xml:space="preserve">.1 </w:t>
      </w:r>
      <w:r>
        <w:rPr>
          <w:rFonts w:hint="eastAsia" w:ascii="微软雅黑" w:hAnsi="微软雅黑" w:eastAsia="微软雅黑"/>
          <w:sz w:val="30"/>
          <w:szCs w:val="30"/>
        </w:rPr>
        <w:t>非接触式超声波传感器（AA）</w:t>
      </w:r>
      <w:bookmarkEnd w:id="19"/>
    </w:p>
    <w:p>
      <w:pPr>
        <w:pStyle w:val="28"/>
        <w:spacing w:after="100" w:line="360" w:lineRule="auto"/>
        <w:ind w:left="357" w:firstLine="120" w:firstLineChars="50"/>
        <w:rPr>
          <w:rFonts w:ascii="微软雅黑" w:hAnsi="微软雅黑" w:cs="微软雅黑"/>
          <w:sz w:val="24"/>
          <w:szCs w:val="24"/>
        </w:rPr>
      </w:pPr>
      <w:r>
        <w:rPr>
          <w:rFonts w:hint="eastAsia" w:ascii="微软雅黑" w:hAnsi="微软雅黑" w:cs="微软雅黑"/>
          <w:sz w:val="24"/>
          <w:szCs w:val="24"/>
        </w:rPr>
        <w:t>传感器中心频率：40KHz±1KHz</w:t>
      </w:r>
    </w:p>
    <w:p>
      <w:pPr>
        <w:spacing w:after="100" w:line="360" w:lineRule="auto"/>
        <w:ind w:firstLine="480" w:firstLineChars="200"/>
        <w:rPr>
          <w:rFonts w:ascii="微软雅黑" w:hAnsi="微软雅黑" w:cs="微软雅黑"/>
          <w:sz w:val="24"/>
          <w:szCs w:val="24"/>
        </w:rPr>
      </w:pPr>
      <w:r>
        <w:rPr>
          <w:rFonts w:hint="eastAsia" w:ascii="微软雅黑" w:hAnsi="微软雅黑" w:cs="微软雅黑"/>
          <w:sz w:val="24"/>
          <w:szCs w:val="24"/>
        </w:rPr>
        <w:t>动态测量范围：-</w:t>
      </w:r>
      <w:r>
        <w:rPr>
          <w:rFonts w:ascii="微软雅黑" w:hAnsi="微软雅黑" w:cs="微软雅黑"/>
          <w:sz w:val="24"/>
          <w:szCs w:val="24"/>
        </w:rPr>
        <w:t>5~7</w:t>
      </w:r>
      <w:r>
        <w:rPr>
          <w:rFonts w:hint="eastAsia" w:ascii="微软雅黑" w:hAnsi="微软雅黑" w:cs="微软雅黑"/>
          <w:sz w:val="24"/>
          <w:szCs w:val="24"/>
        </w:rPr>
        <w:t>0dBuV</w:t>
      </w:r>
    </w:p>
    <w:p>
      <w:pPr>
        <w:spacing w:after="100" w:line="360" w:lineRule="auto"/>
        <w:ind w:firstLine="480" w:firstLineChars="200"/>
        <w:rPr>
          <w:rFonts w:ascii="微软雅黑" w:hAnsi="微软雅黑" w:cs="微软雅黑"/>
          <w:sz w:val="24"/>
          <w:szCs w:val="24"/>
        </w:rPr>
      </w:pPr>
      <w:r>
        <w:rPr>
          <w:rFonts w:hint="eastAsia" w:ascii="微软雅黑" w:hAnsi="微软雅黑" w:cs="微软雅黑"/>
          <w:sz w:val="24"/>
          <w:szCs w:val="24"/>
        </w:rPr>
        <w:t>分辨率：</w:t>
      </w:r>
      <w:r>
        <w:rPr>
          <w:rFonts w:ascii="微软雅黑" w:hAnsi="微软雅黑" w:cs="微软雅黑"/>
          <w:sz w:val="24"/>
          <w:szCs w:val="24"/>
        </w:rPr>
        <w:t>1</w:t>
      </w:r>
      <w:r>
        <w:rPr>
          <w:rFonts w:hint="eastAsia" w:ascii="微软雅黑" w:hAnsi="微软雅黑" w:cs="微软雅黑"/>
          <w:sz w:val="24"/>
          <w:szCs w:val="24"/>
        </w:rPr>
        <w:t>dBuV</w:t>
      </w:r>
    </w:p>
    <w:p>
      <w:pPr>
        <w:spacing w:after="100" w:line="360" w:lineRule="auto"/>
        <w:ind w:firstLine="480" w:firstLineChars="200"/>
        <w:rPr>
          <w:rFonts w:ascii="微软雅黑" w:hAnsi="微软雅黑" w:cs="微软雅黑"/>
          <w:sz w:val="24"/>
          <w:szCs w:val="24"/>
        </w:rPr>
      </w:pPr>
      <w:r>
        <w:rPr>
          <w:rFonts w:hint="eastAsia" w:ascii="微软雅黑" w:hAnsi="微软雅黑" w:cs="微软雅黑"/>
          <w:sz w:val="24"/>
          <w:szCs w:val="24"/>
        </w:rPr>
        <w:t>线性度误差：&lt;±20%</w:t>
      </w:r>
    </w:p>
    <w:p>
      <w:pPr>
        <w:spacing w:after="100" w:line="360" w:lineRule="auto"/>
        <w:ind w:firstLine="480" w:firstLineChars="200"/>
        <w:rPr>
          <w:rFonts w:ascii="微软雅黑" w:hAnsi="微软雅黑" w:cs="微软雅黑"/>
          <w:sz w:val="24"/>
          <w:szCs w:val="24"/>
        </w:rPr>
      </w:pPr>
      <w:r>
        <w:rPr>
          <w:rFonts w:hint="eastAsia" w:ascii="微软雅黑" w:hAnsi="微软雅黑" w:cs="微软雅黑"/>
          <w:sz w:val="24"/>
          <w:szCs w:val="24"/>
        </w:rPr>
        <w:t>传感器形式：内置</w:t>
      </w:r>
    </w:p>
    <w:p>
      <w:pPr>
        <w:pStyle w:val="3"/>
        <w:spacing w:before="200" w:after="200" w:line="360" w:lineRule="auto"/>
        <w:rPr>
          <w:rFonts w:ascii="微软雅黑" w:hAnsi="微软雅黑" w:eastAsia="微软雅黑" w:cs="微软雅黑"/>
          <w:sz w:val="30"/>
          <w:szCs w:val="30"/>
        </w:rPr>
      </w:pPr>
      <w:bookmarkStart w:id="20" w:name="_Toc11420"/>
      <w:r>
        <w:rPr>
          <w:rFonts w:hint="eastAsia" w:ascii="微软雅黑" w:hAnsi="微软雅黑" w:eastAsia="微软雅黑" w:cs="微软雅黑"/>
          <w:sz w:val="30"/>
          <w:szCs w:val="30"/>
        </w:rPr>
        <w:t>4.</w:t>
      </w:r>
      <w:r>
        <w:rPr>
          <w:rFonts w:ascii="微软雅黑" w:hAnsi="微软雅黑" w:eastAsia="微软雅黑" w:cs="微软雅黑"/>
          <w:sz w:val="30"/>
          <w:szCs w:val="30"/>
        </w:rPr>
        <w:t>2</w:t>
      </w:r>
      <w:r>
        <w:rPr>
          <w:rFonts w:hint="eastAsia" w:ascii="微软雅黑" w:hAnsi="微软雅黑" w:eastAsia="微软雅黑" w:cs="微软雅黑"/>
          <w:sz w:val="30"/>
          <w:szCs w:val="30"/>
        </w:rPr>
        <w:t xml:space="preserve"> 暂态地电压传感器(TEV)</w:t>
      </w:r>
      <w:bookmarkEnd w:id="20"/>
    </w:p>
    <w:p>
      <w:pPr>
        <w:spacing w:after="100" w:line="360" w:lineRule="auto"/>
        <w:ind w:firstLine="480" w:firstLineChars="200"/>
        <w:rPr>
          <w:rFonts w:ascii="微软雅黑" w:hAnsi="微软雅黑" w:cs="微软雅黑"/>
          <w:bCs/>
          <w:sz w:val="24"/>
          <w:szCs w:val="24"/>
        </w:rPr>
      </w:pPr>
      <w:r>
        <w:rPr>
          <w:rFonts w:hint="eastAsia" w:ascii="微软雅黑" w:hAnsi="微软雅黑" w:cs="微软雅黑"/>
          <w:bCs/>
          <w:sz w:val="24"/>
          <w:szCs w:val="24"/>
        </w:rPr>
        <w:t>检测频带</w:t>
      </w:r>
      <w:r>
        <w:rPr>
          <w:rFonts w:hint="eastAsia" w:ascii="微软雅黑" w:hAnsi="微软雅黑" w:cs="微软雅黑"/>
          <w:sz w:val="24"/>
          <w:szCs w:val="24"/>
        </w:rPr>
        <w:t>：</w:t>
      </w:r>
      <w:r>
        <w:rPr>
          <w:rFonts w:hint="eastAsia" w:ascii="微软雅黑" w:hAnsi="微软雅黑" w:cs="微软雅黑"/>
          <w:bCs/>
          <w:sz w:val="24"/>
          <w:szCs w:val="24"/>
        </w:rPr>
        <w:t>3MHz~100MHz</w:t>
      </w:r>
    </w:p>
    <w:p>
      <w:pPr>
        <w:spacing w:after="100" w:line="360" w:lineRule="auto"/>
        <w:ind w:firstLine="480" w:firstLineChars="200"/>
        <w:rPr>
          <w:rFonts w:ascii="微软雅黑" w:hAnsi="微软雅黑" w:cs="微软雅黑"/>
          <w:bCs/>
          <w:sz w:val="24"/>
          <w:szCs w:val="24"/>
        </w:rPr>
      </w:pPr>
      <w:r>
        <w:rPr>
          <w:rFonts w:hint="eastAsia" w:ascii="微软雅黑" w:hAnsi="微软雅黑" w:cs="微软雅黑"/>
          <w:bCs/>
          <w:sz w:val="24"/>
          <w:szCs w:val="24"/>
        </w:rPr>
        <w:t>测量范围</w:t>
      </w:r>
      <w:r>
        <w:rPr>
          <w:rFonts w:hint="eastAsia" w:ascii="微软雅黑" w:hAnsi="微软雅黑" w:cs="微软雅黑"/>
          <w:sz w:val="24"/>
          <w:szCs w:val="24"/>
        </w:rPr>
        <w:t>：</w:t>
      </w:r>
      <w:r>
        <w:rPr>
          <w:rFonts w:hint="eastAsia" w:ascii="微软雅黑" w:hAnsi="微软雅黑" w:cs="微软雅黑"/>
          <w:bCs/>
          <w:sz w:val="24"/>
          <w:szCs w:val="24"/>
        </w:rPr>
        <w:t>0~</w:t>
      </w:r>
      <w:r>
        <w:rPr>
          <w:rFonts w:ascii="微软雅黑" w:hAnsi="微软雅黑" w:cs="微软雅黑"/>
          <w:bCs/>
          <w:sz w:val="24"/>
          <w:szCs w:val="24"/>
        </w:rPr>
        <w:t>7</w:t>
      </w:r>
      <w:r>
        <w:rPr>
          <w:rFonts w:hint="eastAsia" w:ascii="微软雅黑" w:hAnsi="微软雅黑" w:cs="微软雅黑"/>
          <w:bCs/>
          <w:sz w:val="24"/>
          <w:szCs w:val="24"/>
        </w:rPr>
        <w:t>0dBmV</w:t>
      </w:r>
    </w:p>
    <w:p>
      <w:pPr>
        <w:spacing w:after="100" w:line="360" w:lineRule="auto"/>
        <w:ind w:firstLine="480" w:firstLineChars="200"/>
        <w:rPr>
          <w:rFonts w:ascii="微软雅黑" w:hAnsi="微软雅黑" w:cs="微软雅黑"/>
          <w:bCs/>
          <w:sz w:val="24"/>
          <w:szCs w:val="24"/>
        </w:rPr>
      </w:pPr>
      <w:r>
        <w:rPr>
          <w:rFonts w:hint="eastAsia" w:ascii="微软雅黑" w:hAnsi="微软雅黑" w:cs="微软雅黑"/>
          <w:bCs/>
          <w:sz w:val="24"/>
          <w:szCs w:val="24"/>
        </w:rPr>
        <w:t>分辨率</w:t>
      </w:r>
      <w:r>
        <w:rPr>
          <w:rFonts w:hint="eastAsia" w:ascii="微软雅黑" w:hAnsi="微软雅黑" w:cs="微软雅黑"/>
          <w:sz w:val="24"/>
          <w:szCs w:val="24"/>
        </w:rPr>
        <w:t>：</w:t>
      </w:r>
      <w:r>
        <w:rPr>
          <w:rFonts w:hint="eastAsia" w:ascii="微软雅黑" w:hAnsi="微软雅黑" w:cs="微软雅黑"/>
          <w:bCs/>
          <w:sz w:val="24"/>
          <w:szCs w:val="24"/>
        </w:rPr>
        <w:t>1dB</w:t>
      </w:r>
    </w:p>
    <w:p>
      <w:pPr>
        <w:spacing w:after="100" w:line="360" w:lineRule="auto"/>
        <w:ind w:firstLine="480" w:firstLineChars="200"/>
        <w:rPr>
          <w:rFonts w:ascii="微软雅黑" w:hAnsi="微软雅黑" w:cs="微软雅黑"/>
          <w:bCs/>
          <w:sz w:val="24"/>
          <w:szCs w:val="24"/>
        </w:rPr>
      </w:pPr>
      <w:r>
        <w:rPr>
          <w:rFonts w:hint="eastAsia" w:ascii="微软雅黑" w:hAnsi="微软雅黑" w:cs="微软雅黑"/>
          <w:bCs/>
          <w:sz w:val="24"/>
          <w:szCs w:val="24"/>
        </w:rPr>
        <w:t>线性度误差</w:t>
      </w:r>
      <w:r>
        <w:rPr>
          <w:rFonts w:hint="eastAsia" w:ascii="微软雅黑" w:hAnsi="微软雅黑" w:cs="微软雅黑"/>
          <w:sz w:val="24"/>
          <w:szCs w:val="24"/>
        </w:rPr>
        <w:t>：</w:t>
      </w:r>
      <w:r>
        <w:rPr>
          <w:rFonts w:hint="eastAsia" w:ascii="微软雅黑" w:hAnsi="微软雅黑" w:cs="微软雅黑"/>
          <w:bCs/>
          <w:sz w:val="24"/>
          <w:szCs w:val="24"/>
        </w:rPr>
        <w:t>&lt;±20%</w:t>
      </w:r>
    </w:p>
    <w:p>
      <w:pPr>
        <w:spacing w:after="100" w:line="360" w:lineRule="auto"/>
        <w:ind w:firstLine="480" w:firstLineChars="200"/>
        <w:rPr>
          <w:rFonts w:ascii="微软雅黑" w:hAnsi="微软雅黑" w:cs="微软雅黑"/>
          <w:sz w:val="24"/>
          <w:szCs w:val="24"/>
        </w:rPr>
      </w:pPr>
      <w:r>
        <w:rPr>
          <w:rFonts w:hint="eastAsia" w:ascii="微软雅黑" w:hAnsi="微软雅黑" w:cs="微软雅黑"/>
          <w:sz w:val="24"/>
          <w:szCs w:val="24"/>
        </w:rPr>
        <w:t>传感器形式：内置</w:t>
      </w:r>
    </w:p>
    <w:p>
      <w:pPr>
        <w:pStyle w:val="3"/>
        <w:spacing w:before="200" w:after="200" w:line="360" w:lineRule="auto"/>
        <w:rPr>
          <w:rFonts w:ascii="微软雅黑" w:hAnsi="微软雅黑" w:eastAsia="微软雅黑" w:cs="微软雅黑"/>
          <w:sz w:val="30"/>
          <w:szCs w:val="30"/>
        </w:rPr>
      </w:pPr>
      <w:bookmarkStart w:id="21" w:name="_Toc16652"/>
      <w:bookmarkStart w:id="22" w:name="_Toc32597"/>
      <w:r>
        <w:rPr>
          <w:rFonts w:hint="eastAsia" w:ascii="微软雅黑" w:hAnsi="微软雅黑" w:eastAsia="微软雅黑" w:cs="微软雅黑"/>
          <w:sz w:val="30"/>
          <w:szCs w:val="30"/>
        </w:rPr>
        <w:t>4.</w:t>
      </w:r>
      <w:r>
        <w:rPr>
          <w:rFonts w:ascii="微软雅黑" w:hAnsi="微软雅黑" w:eastAsia="微软雅黑" w:cs="微软雅黑"/>
          <w:sz w:val="30"/>
          <w:szCs w:val="30"/>
        </w:rPr>
        <w:t>3</w:t>
      </w:r>
      <w:r>
        <w:rPr>
          <w:rFonts w:hint="eastAsia" w:ascii="微软雅黑" w:hAnsi="微软雅黑" w:eastAsia="微软雅黑" w:cs="微软雅黑"/>
          <w:sz w:val="30"/>
          <w:szCs w:val="30"/>
        </w:rPr>
        <w:t xml:space="preserve"> 接触式超声波传感器（AE）</w:t>
      </w:r>
      <w:bookmarkEnd w:id="21"/>
      <w:bookmarkEnd w:id="22"/>
    </w:p>
    <w:p>
      <w:pPr>
        <w:spacing w:after="100" w:line="360" w:lineRule="auto"/>
        <w:ind w:firstLine="480" w:firstLineChars="200"/>
        <w:rPr>
          <w:rFonts w:ascii="微软雅黑" w:hAnsi="微软雅黑" w:cs="微软雅黑"/>
          <w:sz w:val="24"/>
          <w:szCs w:val="24"/>
        </w:rPr>
      </w:pPr>
      <w:r>
        <w:rPr>
          <w:rFonts w:hint="eastAsia" w:ascii="微软雅黑" w:hAnsi="微软雅黑" w:cs="微软雅黑"/>
          <w:bCs/>
          <w:sz w:val="24"/>
          <w:szCs w:val="24"/>
        </w:rPr>
        <w:t>检测频带</w:t>
      </w:r>
      <w:r>
        <w:rPr>
          <w:rFonts w:hint="eastAsia" w:ascii="微软雅黑" w:hAnsi="微软雅黑" w:cs="微软雅黑"/>
          <w:sz w:val="24"/>
          <w:szCs w:val="24"/>
        </w:rPr>
        <w:t>：20KHz~200KHz</w:t>
      </w:r>
    </w:p>
    <w:p>
      <w:pPr>
        <w:spacing w:after="100" w:line="360" w:lineRule="auto"/>
        <w:ind w:firstLine="480" w:firstLineChars="200"/>
        <w:rPr>
          <w:rFonts w:ascii="微软雅黑" w:hAnsi="微软雅黑" w:cs="微软雅黑"/>
          <w:sz w:val="24"/>
          <w:szCs w:val="24"/>
        </w:rPr>
      </w:pPr>
      <w:r>
        <w:rPr>
          <w:rFonts w:hint="eastAsia" w:ascii="微软雅黑" w:hAnsi="微软雅黑" w:cs="微软雅黑"/>
          <w:sz w:val="24"/>
          <w:szCs w:val="24"/>
        </w:rPr>
        <w:t>动态测量范围：60dB</w:t>
      </w:r>
    </w:p>
    <w:p>
      <w:pPr>
        <w:spacing w:after="100" w:line="360" w:lineRule="auto"/>
        <w:ind w:firstLine="480" w:firstLineChars="200"/>
        <w:rPr>
          <w:rFonts w:ascii="微软雅黑" w:hAnsi="微软雅黑" w:cs="微软雅黑"/>
          <w:sz w:val="24"/>
          <w:szCs w:val="24"/>
        </w:rPr>
      </w:pPr>
      <w:r>
        <w:rPr>
          <w:rFonts w:hint="eastAsia" w:ascii="微软雅黑" w:hAnsi="微软雅黑" w:cs="微软雅黑"/>
          <w:sz w:val="24"/>
          <w:szCs w:val="24"/>
        </w:rPr>
        <w:t>分辨率：1dB</w:t>
      </w:r>
    </w:p>
    <w:p>
      <w:pPr>
        <w:spacing w:after="100" w:line="360" w:lineRule="auto"/>
        <w:ind w:firstLine="480" w:firstLineChars="200"/>
        <w:rPr>
          <w:rFonts w:ascii="微软雅黑" w:hAnsi="微软雅黑" w:cs="微软雅黑"/>
          <w:sz w:val="24"/>
          <w:szCs w:val="24"/>
        </w:rPr>
      </w:pPr>
      <w:r>
        <w:rPr>
          <w:rFonts w:hint="eastAsia" w:ascii="微软雅黑" w:hAnsi="微软雅黑" w:cs="微软雅黑"/>
          <w:sz w:val="24"/>
          <w:szCs w:val="24"/>
        </w:rPr>
        <w:t>线性度误差：&lt;±</w:t>
      </w:r>
      <w:r>
        <w:rPr>
          <w:rFonts w:ascii="微软雅黑" w:hAnsi="微软雅黑" w:cs="微软雅黑"/>
          <w:sz w:val="24"/>
          <w:szCs w:val="24"/>
        </w:rPr>
        <w:t>20</w:t>
      </w:r>
      <w:r>
        <w:rPr>
          <w:rFonts w:hint="eastAsia" w:ascii="微软雅黑" w:hAnsi="微软雅黑" w:cs="微软雅黑"/>
          <w:sz w:val="24"/>
          <w:szCs w:val="24"/>
        </w:rPr>
        <w:t>%</w:t>
      </w:r>
    </w:p>
    <w:p>
      <w:pPr>
        <w:pStyle w:val="3"/>
        <w:spacing w:before="200" w:after="200" w:line="360" w:lineRule="auto"/>
        <w:rPr>
          <w:rFonts w:ascii="微软雅黑" w:hAnsi="微软雅黑" w:eastAsia="微软雅黑" w:cs="微软雅黑"/>
          <w:sz w:val="30"/>
          <w:szCs w:val="30"/>
        </w:rPr>
      </w:pPr>
      <w:bookmarkStart w:id="23" w:name="_Toc31607"/>
      <w:bookmarkStart w:id="24" w:name="_Toc9932"/>
      <w:r>
        <w:rPr>
          <w:rFonts w:hint="eastAsia" w:ascii="微软雅黑" w:hAnsi="微软雅黑" w:eastAsia="微软雅黑" w:cs="微软雅黑"/>
          <w:sz w:val="30"/>
          <w:szCs w:val="30"/>
        </w:rPr>
        <w:t>4.4 特高频传感器(UHF)</w:t>
      </w:r>
      <w:bookmarkEnd w:id="23"/>
      <w:bookmarkEnd w:id="24"/>
    </w:p>
    <w:p>
      <w:pPr>
        <w:pStyle w:val="28"/>
        <w:spacing w:after="100" w:line="360" w:lineRule="auto"/>
        <w:ind w:left="357" w:firstLine="120" w:firstLineChars="50"/>
        <w:rPr>
          <w:rFonts w:ascii="微软雅黑" w:hAnsi="微软雅黑" w:cs="微软雅黑"/>
          <w:sz w:val="24"/>
          <w:szCs w:val="24"/>
        </w:rPr>
      </w:pPr>
      <w:r>
        <w:rPr>
          <w:rFonts w:hint="eastAsia" w:ascii="微软雅黑" w:hAnsi="微软雅黑" w:cs="微软雅黑"/>
          <w:bCs/>
          <w:sz w:val="24"/>
          <w:szCs w:val="24"/>
        </w:rPr>
        <w:t>检测频带</w:t>
      </w:r>
      <w:r>
        <w:rPr>
          <w:rFonts w:hint="eastAsia" w:ascii="微软雅黑" w:hAnsi="微软雅黑" w:cs="微软雅黑"/>
          <w:sz w:val="24"/>
          <w:szCs w:val="24"/>
        </w:rPr>
        <w:t>：300MHz~1500MHz</w:t>
      </w:r>
    </w:p>
    <w:p>
      <w:pPr>
        <w:spacing w:before="120" w:beforeLines="50" w:after="100" w:line="360" w:lineRule="auto"/>
        <w:ind w:firstLine="480" w:firstLineChars="200"/>
        <w:rPr>
          <w:rFonts w:ascii="微软雅黑" w:hAnsi="微软雅黑" w:cs="微软雅黑"/>
          <w:sz w:val="24"/>
          <w:szCs w:val="24"/>
        </w:rPr>
      </w:pPr>
      <w:r>
        <w:rPr>
          <w:rFonts w:hint="eastAsia" w:ascii="微软雅黑" w:hAnsi="微软雅黑" w:cs="微软雅黑"/>
          <w:sz w:val="24"/>
          <w:szCs w:val="24"/>
        </w:rPr>
        <w:t>测量范围：-70dBm~-10dBm</w:t>
      </w:r>
    </w:p>
    <w:p>
      <w:pPr>
        <w:spacing w:after="100" w:line="360" w:lineRule="auto"/>
        <w:ind w:firstLine="480" w:firstLineChars="200"/>
        <w:rPr>
          <w:rFonts w:ascii="微软雅黑" w:hAnsi="微软雅黑" w:cs="微软雅黑"/>
          <w:sz w:val="24"/>
          <w:szCs w:val="24"/>
        </w:rPr>
      </w:pPr>
      <w:r>
        <w:rPr>
          <w:rFonts w:hint="eastAsia" w:ascii="微软雅黑" w:hAnsi="微软雅黑" w:cs="微软雅黑"/>
          <w:sz w:val="24"/>
          <w:szCs w:val="24"/>
        </w:rPr>
        <w:t>传感器平有效高度：≥10mm</w:t>
      </w:r>
    </w:p>
    <w:p>
      <w:pPr>
        <w:pStyle w:val="28"/>
        <w:spacing w:after="100" w:line="360" w:lineRule="auto"/>
        <w:ind w:left="357" w:firstLine="120" w:firstLineChars="50"/>
        <w:rPr>
          <w:rFonts w:ascii="微软雅黑" w:hAnsi="微软雅黑" w:cs="微软雅黑"/>
          <w:sz w:val="24"/>
          <w:szCs w:val="24"/>
        </w:rPr>
      </w:pPr>
      <w:r>
        <w:rPr>
          <w:rFonts w:hint="eastAsia" w:ascii="微软雅黑" w:hAnsi="微软雅黑" w:cs="微软雅黑"/>
          <w:sz w:val="24"/>
          <w:szCs w:val="24"/>
        </w:rPr>
        <w:t>分辨率：1dBm</w:t>
      </w:r>
    </w:p>
    <w:p>
      <w:pPr>
        <w:pStyle w:val="3"/>
        <w:spacing w:before="200" w:after="200" w:line="360" w:lineRule="auto"/>
        <w:rPr>
          <w:rFonts w:ascii="微软雅黑" w:hAnsi="微软雅黑" w:eastAsia="微软雅黑" w:cs="微软雅黑"/>
          <w:sz w:val="30"/>
          <w:szCs w:val="30"/>
        </w:rPr>
      </w:pPr>
      <w:bookmarkStart w:id="25" w:name="_Toc26285"/>
      <w:r>
        <w:rPr>
          <w:rFonts w:hint="eastAsia" w:ascii="微软雅黑" w:hAnsi="微软雅黑" w:eastAsia="微软雅黑" w:cs="微软雅黑"/>
          <w:sz w:val="30"/>
          <w:szCs w:val="30"/>
        </w:rPr>
        <w:t>4.</w:t>
      </w:r>
      <w:r>
        <w:rPr>
          <w:rFonts w:ascii="微软雅黑" w:hAnsi="微软雅黑" w:eastAsia="微软雅黑" w:cs="微软雅黑"/>
          <w:sz w:val="30"/>
          <w:szCs w:val="30"/>
        </w:rPr>
        <w:t xml:space="preserve">5 </w:t>
      </w:r>
      <w:r>
        <w:rPr>
          <w:rFonts w:hint="eastAsia" w:ascii="微软雅黑" w:hAnsi="微软雅黑" w:eastAsia="微软雅黑" w:cs="微软雅黑"/>
          <w:sz w:val="30"/>
          <w:szCs w:val="30"/>
        </w:rPr>
        <w:t>整机参数</w:t>
      </w:r>
      <w:bookmarkEnd w:id="25"/>
    </w:p>
    <w:p>
      <w:pPr>
        <w:pStyle w:val="28"/>
        <w:spacing w:after="100" w:line="360" w:lineRule="auto"/>
        <w:ind w:left="357" w:firstLine="120" w:firstLineChars="50"/>
        <w:rPr>
          <w:rFonts w:ascii="微软雅黑" w:hAnsi="微软雅黑" w:cs="微软雅黑"/>
          <w:sz w:val="24"/>
          <w:szCs w:val="24"/>
        </w:rPr>
      </w:pPr>
      <w:r>
        <w:rPr>
          <w:rFonts w:hint="eastAsia" w:ascii="微软雅黑" w:hAnsi="微软雅黑" w:cs="微软雅黑"/>
          <w:sz w:val="24"/>
          <w:szCs w:val="24"/>
        </w:rPr>
        <w:t>工作环境：温度-20℃～50℃，湿度0～85 %</w:t>
      </w:r>
    </w:p>
    <w:p>
      <w:pPr>
        <w:pStyle w:val="28"/>
        <w:spacing w:after="100" w:line="360" w:lineRule="auto"/>
        <w:ind w:left="357" w:firstLine="120" w:firstLineChars="50"/>
        <w:rPr>
          <w:rFonts w:ascii="微软雅黑" w:hAnsi="微软雅黑" w:cs="微软雅黑"/>
          <w:sz w:val="24"/>
          <w:szCs w:val="24"/>
        </w:rPr>
      </w:pPr>
      <w:r>
        <w:rPr>
          <w:rFonts w:hint="eastAsia" w:ascii="微软雅黑" w:hAnsi="微软雅黑" w:cs="微软雅黑"/>
          <w:sz w:val="24"/>
          <w:szCs w:val="24"/>
        </w:rPr>
        <w:t>显示屏：高清彩色</w:t>
      </w:r>
      <w:r>
        <w:rPr>
          <w:rFonts w:ascii="微软雅黑" w:hAnsi="微软雅黑" w:cs="微软雅黑"/>
          <w:sz w:val="24"/>
          <w:szCs w:val="24"/>
        </w:rPr>
        <w:t>3.5</w:t>
      </w:r>
      <w:r>
        <w:rPr>
          <w:rFonts w:hint="eastAsia" w:ascii="微软雅黑" w:hAnsi="微软雅黑" w:cs="微软雅黑"/>
          <w:sz w:val="24"/>
          <w:szCs w:val="24"/>
        </w:rPr>
        <w:t>寸TFT液晶显示，带触摸</w:t>
      </w:r>
    </w:p>
    <w:p>
      <w:pPr>
        <w:pStyle w:val="28"/>
        <w:spacing w:after="100" w:line="360" w:lineRule="auto"/>
        <w:ind w:left="357" w:firstLine="120" w:firstLineChars="50"/>
        <w:rPr>
          <w:rFonts w:ascii="微软雅黑" w:hAnsi="微软雅黑" w:cs="微软雅黑"/>
          <w:sz w:val="24"/>
          <w:szCs w:val="24"/>
        </w:rPr>
      </w:pPr>
      <w:r>
        <w:rPr>
          <w:rFonts w:hint="eastAsia" w:ascii="微软雅黑" w:hAnsi="微软雅黑" w:cs="微软雅黑"/>
          <w:sz w:val="24"/>
          <w:szCs w:val="24"/>
        </w:rPr>
        <w:t>电池续航：&gt;</w:t>
      </w:r>
      <w:r>
        <w:rPr>
          <w:rFonts w:ascii="微软雅黑" w:hAnsi="微软雅黑" w:cs="微软雅黑"/>
          <w:sz w:val="24"/>
          <w:szCs w:val="24"/>
        </w:rPr>
        <w:t>10</w:t>
      </w:r>
      <w:r>
        <w:rPr>
          <w:rFonts w:hint="eastAsia" w:ascii="微软雅黑" w:hAnsi="微软雅黑" w:cs="微软雅黑"/>
          <w:sz w:val="24"/>
          <w:szCs w:val="24"/>
        </w:rPr>
        <w:t>小时</w:t>
      </w:r>
    </w:p>
    <w:p>
      <w:pPr>
        <w:pStyle w:val="28"/>
        <w:spacing w:after="100" w:line="360" w:lineRule="auto"/>
        <w:ind w:left="357" w:firstLine="120" w:firstLineChars="50"/>
        <w:rPr>
          <w:rFonts w:ascii="微软雅黑" w:hAnsi="微软雅黑" w:cs="微软雅黑"/>
          <w:sz w:val="24"/>
          <w:szCs w:val="24"/>
        </w:rPr>
      </w:pPr>
    </w:p>
    <w:p>
      <w:pPr>
        <w:pStyle w:val="28"/>
        <w:spacing w:after="100" w:line="360" w:lineRule="auto"/>
        <w:ind w:left="357" w:firstLine="120" w:firstLineChars="50"/>
        <w:rPr>
          <w:rFonts w:ascii="微软雅黑" w:hAnsi="微软雅黑" w:cs="微软雅黑"/>
          <w:sz w:val="24"/>
          <w:szCs w:val="24"/>
        </w:rPr>
      </w:pPr>
    </w:p>
    <w:p>
      <w:pPr>
        <w:pStyle w:val="28"/>
        <w:spacing w:after="100" w:line="360" w:lineRule="auto"/>
        <w:ind w:left="357" w:firstLine="120" w:firstLineChars="50"/>
        <w:rPr>
          <w:rFonts w:ascii="微软雅黑" w:hAnsi="微软雅黑" w:cs="微软雅黑"/>
          <w:sz w:val="24"/>
          <w:szCs w:val="24"/>
        </w:rPr>
      </w:pPr>
    </w:p>
    <w:p>
      <w:pPr>
        <w:pStyle w:val="28"/>
        <w:spacing w:after="100" w:line="360" w:lineRule="auto"/>
        <w:ind w:left="357" w:firstLine="120" w:firstLineChars="50"/>
        <w:rPr>
          <w:rFonts w:ascii="微软雅黑" w:hAnsi="微软雅黑" w:cs="微软雅黑"/>
          <w:sz w:val="24"/>
          <w:szCs w:val="24"/>
        </w:rPr>
      </w:pPr>
    </w:p>
    <w:p>
      <w:pPr>
        <w:pStyle w:val="28"/>
        <w:spacing w:after="100" w:line="360" w:lineRule="auto"/>
        <w:ind w:left="357" w:firstLine="120" w:firstLineChars="50"/>
        <w:rPr>
          <w:rFonts w:ascii="微软雅黑" w:hAnsi="微软雅黑" w:cs="微软雅黑"/>
          <w:sz w:val="24"/>
          <w:szCs w:val="24"/>
        </w:rPr>
      </w:pPr>
    </w:p>
    <w:p>
      <w:pPr>
        <w:pStyle w:val="28"/>
        <w:spacing w:after="100" w:line="360" w:lineRule="auto"/>
        <w:ind w:left="357" w:firstLine="120" w:firstLineChars="50"/>
        <w:rPr>
          <w:rFonts w:ascii="微软雅黑" w:hAnsi="微软雅黑" w:cs="微软雅黑"/>
          <w:sz w:val="24"/>
          <w:szCs w:val="24"/>
        </w:rPr>
      </w:pPr>
    </w:p>
    <w:p>
      <w:pPr>
        <w:pStyle w:val="28"/>
        <w:spacing w:after="100" w:line="360" w:lineRule="auto"/>
        <w:ind w:left="357" w:firstLine="120" w:firstLineChars="50"/>
        <w:rPr>
          <w:rFonts w:ascii="微软雅黑" w:hAnsi="微软雅黑" w:cs="微软雅黑"/>
          <w:sz w:val="24"/>
          <w:szCs w:val="24"/>
        </w:rPr>
      </w:pPr>
    </w:p>
    <w:p>
      <w:pPr>
        <w:pStyle w:val="28"/>
        <w:spacing w:after="100" w:line="360" w:lineRule="auto"/>
        <w:ind w:left="357" w:firstLine="120" w:firstLineChars="50"/>
        <w:rPr>
          <w:rFonts w:ascii="微软雅黑" w:hAnsi="微软雅黑" w:cs="微软雅黑"/>
          <w:sz w:val="24"/>
          <w:szCs w:val="24"/>
        </w:rPr>
      </w:pPr>
    </w:p>
    <w:p>
      <w:pPr>
        <w:pStyle w:val="15"/>
        <w:numPr>
          <w:ilvl w:val="0"/>
          <w:numId w:val="10"/>
        </w:numPr>
        <w:spacing w:beforeLines="100" w:after="240" w:afterLines="100" w:line="360" w:lineRule="auto"/>
        <w:jc w:val="left"/>
        <w:rPr>
          <w:rFonts w:ascii="微软雅黑" w:hAnsi="微软雅黑"/>
        </w:rPr>
      </w:pPr>
      <w:r>
        <w:rPr>
          <w:rFonts w:hint="eastAsia" w:ascii="微软雅黑" w:hAnsi="微软雅黑"/>
        </w:rPr>
        <w:t xml:space="preserve">  </w:t>
      </w:r>
      <w:bookmarkStart w:id="26" w:name="_Toc1194"/>
      <w:r>
        <w:rPr>
          <w:rFonts w:hint="eastAsia" w:ascii="微软雅黑" w:hAnsi="微软雅黑"/>
        </w:rPr>
        <w:t>维护与保养</w:t>
      </w:r>
      <w:bookmarkEnd w:id="26"/>
    </w:p>
    <w:p>
      <w:pPr>
        <w:spacing w:line="360" w:lineRule="auto"/>
        <w:ind w:firstLine="495"/>
        <w:outlineLvl w:val="1"/>
        <w:rPr>
          <w:rFonts w:ascii="微软雅黑" w:hAnsi="微软雅黑"/>
          <w:b/>
          <w:sz w:val="24"/>
          <w:szCs w:val="24"/>
        </w:rPr>
      </w:pPr>
      <w:bookmarkStart w:id="27" w:name="_Toc32539"/>
      <w:bookmarkStart w:id="28" w:name="_Toc20613"/>
      <w:r>
        <w:rPr>
          <w:rFonts w:ascii="微软雅黑" w:hAnsi="微软雅黑"/>
          <w:b/>
          <w:sz w:val="24"/>
          <w:szCs w:val="24"/>
        </w:rPr>
        <w:t>1</w:t>
      </w:r>
      <w:r>
        <w:rPr>
          <w:rFonts w:hint="eastAsia" w:ascii="微软雅黑" w:hAnsi="微软雅黑"/>
          <w:b/>
          <w:sz w:val="24"/>
          <w:szCs w:val="24"/>
        </w:rPr>
        <w:t>、防潮</w:t>
      </w:r>
      <w:bookmarkEnd w:id="27"/>
      <w:bookmarkEnd w:id="28"/>
    </w:p>
    <w:p>
      <w:pPr>
        <w:spacing w:line="360" w:lineRule="auto"/>
        <w:ind w:firstLine="495"/>
        <w:rPr>
          <w:rFonts w:ascii="微软雅黑" w:hAnsi="微软雅黑"/>
          <w:sz w:val="24"/>
          <w:szCs w:val="24"/>
        </w:rPr>
      </w:pPr>
      <w:r>
        <w:rPr>
          <w:rFonts w:hint="eastAsia" w:ascii="微软雅黑" w:hAnsi="微软雅黑"/>
          <w:sz w:val="24"/>
          <w:szCs w:val="24"/>
        </w:rPr>
        <w:t>在气候潮湿地区或潮湿季节，本仪器如长期不用，最好每月开机通电一次</w:t>
      </w:r>
      <w:r>
        <w:rPr>
          <w:rFonts w:ascii="微软雅黑" w:hAnsi="微软雅黑"/>
          <w:sz w:val="24"/>
          <w:szCs w:val="24"/>
        </w:rPr>
        <w:t>(</w:t>
      </w:r>
      <w:r>
        <w:rPr>
          <w:rFonts w:hint="eastAsia" w:ascii="微软雅黑" w:hAnsi="微软雅黑"/>
          <w:sz w:val="24"/>
          <w:szCs w:val="24"/>
        </w:rPr>
        <w:t>约二小时</w:t>
      </w:r>
      <w:r>
        <w:rPr>
          <w:rFonts w:ascii="微软雅黑" w:hAnsi="微软雅黑"/>
          <w:sz w:val="24"/>
          <w:szCs w:val="24"/>
        </w:rPr>
        <w:t>)</w:t>
      </w:r>
      <w:r>
        <w:rPr>
          <w:rFonts w:hint="eastAsia" w:ascii="微软雅黑" w:hAnsi="微软雅黑"/>
          <w:sz w:val="24"/>
          <w:szCs w:val="24"/>
        </w:rPr>
        <w:t>，以使潮气散发，保护元器件。</w:t>
      </w:r>
    </w:p>
    <w:p>
      <w:pPr>
        <w:spacing w:line="360" w:lineRule="auto"/>
        <w:ind w:firstLine="495"/>
        <w:outlineLvl w:val="1"/>
        <w:rPr>
          <w:rFonts w:ascii="微软雅黑" w:hAnsi="微软雅黑"/>
          <w:b/>
          <w:sz w:val="24"/>
          <w:szCs w:val="24"/>
        </w:rPr>
      </w:pPr>
      <w:bookmarkStart w:id="29" w:name="_Toc29160"/>
      <w:bookmarkStart w:id="30" w:name="_Toc32627"/>
      <w:r>
        <w:rPr>
          <w:rFonts w:ascii="微软雅黑" w:hAnsi="微软雅黑"/>
          <w:b/>
          <w:sz w:val="24"/>
          <w:szCs w:val="24"/>
        </w:rPr>
        <w:t>2</w:t>
      </w:r>
      <w:r>
        <w:rPr>
          <w:rFonts w:hint="eastAsia" w:ascii="微软雅黑" w:hAnsi="微软雅黑"/>
          <w:b/>
          <w:sz w:val="24"/>
          <w:szCs w:val="24"/>
        </w:rPr>
        <w:t>、存放</w:t>
      </w:r>
      <w:bookmarkEnd w:id="29"/>
      <w:bookmarkEnd w:id="30"/>
    </w:p>
    <w:p>
      <w:pPr>
        <w:spacing w:line="360" w:lineRule="auto"/>
        <w:ind w:firstLine="495"/>
        <w:rPr>
          <w:rFonts w:ascii="微软雅黑" w:hAnsi="微软雅黑"/>
          <w:sz w:val="24"/>
          <w:szCs w:val="24"/>
        </w:rPr>
      </w:pPr>
      <w:r>
        <w:rPr>
          <w:rFonts w:hint="eastAsia" w:ascii="微软雅黑" w:hAnsi="微软雅黑"/>
          <w:sz w:val="24"/>
          <w:szCs w:val="24"/>
        </w:rPr>
        <w:t>平时不用时，仪器应贮存在环境温度</w:t>
      </w:r>
      <w:r>
        <w:rPr>
          <w:rFonts w:ascii="微软雅黑" w:hAnsi="微软雅黑"/>
          <w:sz w:val="24"/>
          <w:szCs w:val="24"/>
        </w:rPr>
        <w:t>-20</w:t>
      </w:r>
      <w:r>
        <w:rPr>
          <w:rFonts w:hint="eastAsia" w:ascii="微软雅黑" w:hAnsi="微软雅黑"/>
          <w:sz w:val="24"/>
          <w:szCs w:val="24"/>
        </w:rPr>
        <w:t>～</w:t>
      </w:r>
      <w:r>
        <w:rPr>
          <w:rFonts w:ascii="微软雅黑" w:hAnsi="微软雅黑"/>
          <w:sz w:val="24"/>
          <w:szCs w:val="24"/>
        </w:rPr>
        <w:t>60</w:t>
      </w:r>
      <w:r>
        <w:rPr>
          <w:rFonts w:hint="eastAsia" w:ascii="微软雅黑" w:hAnsi="微软雅黑"/>
          <w:sz w:val="24"/>
          <w:szCs w:val="24"/>
        </w:rPr>
        <w:t>℃，相对湿度不超过</w:t>
      </w:r>
      <w:r>
        <w:rPr>
          <w:rFonts w:ascii="微软雅黑" w:hAnsi="微软雅黑"/>
          <w:sz w:val="24"/>
          <w:szCs w:val="24"/>
        </w:rPr>
        <w:t>85%</w:t>
      </w:r>
      <w:r>
        <w:rPr>
          <w:rFonts w:hint="eastAsia" w:ascii="微软雅黑" w:hAnsi="微软雅黑"/>
          <w:sz w:val="24"/>
          <w:szCs w:val="24"/>
        </w:rPr>
        <w:t>，通风、无腐蚀性气体的室内。</w:t>
      </w:r>
    </w:p>
    <w:p>
      <w:pPr>
        <w:spacing w:line="360" w:lineRule="auto"/>
        <w:ind w:firstLine="495"/>
        <w:outlineLvl w:val="1"/>
        <w:rPr>
          <w:rFonts w:ascii="微软雅黑" w:hAnsi="微软雅黑"/>
          <w:b/>
          <w:sz w:val="24"/>
          <w:szCs w:val="24"/>
        </w:rPr>
      </w:pPr>
      <w:bookmarkStart w:id="31" w:name="_Toc26699"/>
      <w:bookmarkStart w:id="32" w:name="_Toc28507"/>
      <w:r>
        <w:rPr>
          <w:rFonts w:ascii="微软雅黑" w:hAnsi="微软雅黑"/>
          <w:b/>
          <w:sz w:val="24"/>
          <w:szCs w:val="24"/>
        </w:rPr>
        <w:t>3</w:t>
      </w:r>
      <w:r>
        <w:rPr>
          <w:rFonts w:hint="eastAsia" w:ascii="微软雅黑" w:hAnsi="微软雅黑"/>
          <w:b/>
          <w:sz w:val="24"/>
          <w:szCs w:val="24"/>
        </w:rPr>
        <w:t>、防曝晒</w:t>
      </w:r>
      <w:bookmarkEnd w:id="31"/>
      <w:bookmarkEnd w:id="32"/>
    </w:p>
    <w:p>
      <w:pPr>
        <w:spacing w:line="360" w:lineRule="auto"/>
        <w:ind w:firstLine="495"/>
        <w:rPr>
          <w:rFonts w:ascii="微软雅黑" w:hAnsi="微软雅黑"/>
          <w:sz w:val="24"/>
          <w:szCs w:val="24"/>
        </w:rPr>
      </w:pPr>
      <w:r>
        <w:rPr>
          <w:rFonts w:hint="eastAsia" w:ascii="微软雅黑" w:hAnsi="微软雅黑"/>
          <w:sz w:val="24"/>
          <w:szCs w:val="24"/>
        </w:rPr>
        <w:t>在室外使用时尽可能在遮荫下操作，以避免或减少阳光对显示屏的直接曝晒。</w:t>
      </w:r>
    </w:p>
    <w:p>
      <w:pPr>
        <w:spacing w:line="360" w:lineRule="auto"/>
        <w:ind w:firstLine="495"/>
        <w:outlineLvl w:val="1"/>
        <w:rPr>
          <w:rFonts w:ascii="微软雅黑" w:hAnsi="微软雅黑"/>
          <w:b/>
          <w:sz w:val="24"/>
          <w:szCs w:val="24"/>
        </w:rPr>
      </w:pPr>
      <w:bookmarkStart w:id="33" w:name="_Toc20594"/>
      <w:bookmarkStart w:id="34" w:name="_Toc19708"/>
      <w:r>
        <w:rPr>
          <w:rFonts w:ascii="微软雅黑" w:hAnsi="微软雅黑"/>
          <w:b/>
          <w:sz w:val="24"/>
          <w:szCs w:val="24"/>
        </w:rPr>
        <w:t>4</w:t>
      </w:r>
      <w:r>
        <w:rPr>
          <w:rFonts w:hint="eastAsia" w:ascii="微软雅黑" w:hAnsi="微软雅黑"/>
          <w:b/>
          <w:sz w:val="24"/>
          <w:szCs w:val="24"/>
        </w:rPr>
        <w:t>、充电</w:t>
      </w:r>
      <w:bookmarkEnd w:id="33"/>
      <w:bookmarkEnd w:id="34"/>
    </w:p>
    <w:p>
      <w:pPr>
        <w:spacing w:line="360" w:lineRule="auto"/>
        <w:ind w:firstLine="495"/>
        <w:rPr>
          <w:rFonts w:ascii="微软雅黑" w:hAnsi="微软雅黑"/>
          <w:sz w:val="24"/>
          <w:szCs w:val="24"/>
        </w:rPr>
      </w:pPr>
      <w:r>
        <w:rPr>
          <w:rFonts w:hint="eastAsia" w:ascii="微软雅黑" w:hAnsi="微软雅黑"/>
          <w:sz w:val="24"/>
          <w:szCs w:val="24"/>
        </w:rPr>
        <w:t>仪器采用锂电池作为供电电源，</w:t>
      </w:r>
      <w:r>
        <w:rPr>
          <w:rFonts w:ascii="微软雅黑" w:hAnsi="微软雅黑"/>
          <w:sz w:val="24"/>
          <w:szCs w:val="24"/>
        </w:rPr>
        <w:t>如</w:t>
      </w:r>
      <w:r>
        <w:rPr>
          <w:rFonts w:hint="eastAsia" w:ascii="微软雅黑" w:hAnsi="微软雅黑"/>
          <w:sz w:val="24"/>
          <w:szCs w:val="24"/>
        </w:rPr>
        <w:t>电量不足时，</w:t>
      </w:r>
      <w:r>
        <w:rPr>
          <w:rFonts w:ascii="微软雅黑" w:hAnsi="微软雅黑"/>
          <w:sz w:val="24"/>
          <w:szCs w:val="24"/>
        </w:rPr>
        <w:t>请</w:t>
      </w:r>
      <w:r>
        <w:rPr>
          <w:rFonts w:hint="eastAsia" w:ascii="微软雅黑" w:hAnsi="微软雅黑"/>
          <w:sz w:val="24"/>
          <w:szCs w:val="24"/>
        </w:rPr>
        <w:t>及时充电，充电时指示灯为红色，充满为绿色。</w:t>
      </w:r>
    </w:p>
    <w:p>
      <w:pPr>
        <w:spacing w:line="360" w:lineRule="auto"/>
      </w:pPr>
    </w:p>
    <w:sectPr>
      <w:headerReference r:id="rId4" w:type="default"/>
      <w:footerReference r:id="rId5" w:type="default"/>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91020502"/>
    </w:sdtPr>
    <w:sdtContent>
      <w:p>
        <w:pPr>
          <w:pStyle w:val="11"/>
          <w:jc w:val="center"/>
        </w:pPr>
        <w:r>
          <w:fldChar w:fldCharType="begin"/>
        </w:r>
        <w:r>
          <w:instrText xml:space="preserve">PAGE   \* MERGEFORMAT</w:instrText>
        </w:r>
        <w:r>
          <w:fldChar w:fldCharType="separate"/>
        </w:r>
        <w:r>
          <w:rPr>
            <w:lang w:val="zh-CN"/>
          </w:rPr>
          <w:t>25</w:t>
        </w:r>
        <w:r>
          <w:fldChar w:fldCharType="end"/>
        </w:r>
      </w:p>
    </w:sdtContent>
  </w:sdt>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lang w:val="en-US" w:eastAsia="zh-CN"/>
      </w:rPr>
      <w:t>局部放电测试仪</w:t>
    </w:r>
    <w:r>
      <w:rPr>
        <w:rFonts w:hint="eastAsia"/>
      </w:rPr>
      <w:t>说明书V</w:t>
    </w:r>
    <w:r>
      <w:t>1.</w:t>
    </w:r>
    <w:r>
      <w:rPr>
        <w:rFonts w:hint="eastAsia"/>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262798"/>
    <w:multiLevelType w:val="multilevel"/>
    <w:tmpl w:val="0226279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3352550"/>
    <w:multiLevelType w:val="multilevel"/>
    <w:tmpl w:val="0335255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AE1000A"/>
    <w:multiLevelType w:val="multilevel"/>
    <w:tmpl w:val="0AE1000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5132128"/>
    <w:multiLevelType w:val="multilevel"/>
    <w:tmpl w:val="1513212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75FCA47"/>
    <w:multiLevelType w:val="singleLevel"/>
    <w:tmpl w:val="475FCA47"/>
    <w:lvl w:ilvl="0" w:tentative="0">
      <w:start w:val="4"/>
      <w:numFmt w:val="chineseCounting"/>
      <w:suff w:val="space"/>
      <w:lvlText w:val="%1."/>
      <w:lvlJc w:val="left"/>
      <w:rPr>
        <w:rFonts w:hint="eastAsia"/>
      </w:rPr>
    </w:lvl>
  </w:abstractNum>
  <w:abstractNum w:abstractNumId="5">
    <w:nsid w:val="59886E20"/>
    <w:multiLevelType w:val="multilevel"/>
    <w:tmpl w:val="59886E2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1D34FD6"/>
    <w:multiLevelType w:val="singleLevel"/>
    <w:tmpl w:val="61D34FD6"/>
    <w:lvl w:ilvl="0" w:tentative="0">
      <w:start w:val="1"/>
      <w:numFmt w:val="decimal"/>
      <w:lvlText w:val="(%1)"/>
      <w:lvlJc w:val="left"/>
      <w:pPr>
        <w:ind w:left="425" w:hanging="425"/>
      </w:pPr>
      <w:rPr>
        <w:rFonts w:hint="default"/>
      </w:rPr>
    </w:lvl>
  </w:abstractNum>
  <w:abstractNum w:abstractNumId="7">
    <w:nsid w:val="67C24639"/>
    <w:multiLevelType w:val="multilevel"/>
    <w:tmpl w:val="67C24639"/>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8D84202"/>
    <w:multiLevelType w:val="multilevel"/>
    <w:tmpl w:val="78D84202"/>
    <w:lvl w:ilvl="0" w:tentative="0">
      <w:start w:val="1"/>
      <w:numFmt w:val="decimal"/>
      <w:lvlText w:val="%1."/>
      <w:lvlJc w:val="left"/>
      <w:pPr>
        <w:ind w:left="840" w:hanging="420"/>
      </w:pPr>
      <w:rPr>
        <w:rFonts w:ascii="Tahoma" w:hAnsi="Tahoma" w:eastAsia="微软雅黑" w:cstheme="minorBidi"/>
      </w:rPr>
    </w:lvl>
    <w:lvl w:ilvl="1" w:tentative="0">
      <w:start w:val="1"/>
      <w:numFmt w:val="lowerLetter"/>
      <w:lvlText w:val="%2."/>
      <w:lvlJc w:val="left"/>
      <w:pPr>
        <w:ind w:left="1575" w:hanging="735"/>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8F8256C"/>
    <w:multiLevelType w:val="multilevel"/>
    <w:tmpl w:val="78F8256C"/>
    <w:lvl w:ilvl="0" w:tentative="0">
      <w:start w:val="1"/>
      <w:numFmt w:val="decimal"/>
      <w:lvlText w:val="%1."/>
      <w:lvlJc w:val="left"/>
      <w:pPr>
        <w:ind w:left="405" w:hanging="40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7"/>
  </w:num>
  <w:num w:numId="3">
    <w:abstractNumId w:val="6"/>
  </w:num>
  <w:num w:numId="4">
    <w:abstractNumId w:val="0"/>
  </w:num>
  <w:num w:numId="5">
    <w:abstractNumId w:val="3"/>
  </w:num>
  <w:num w:numId="6">
    <w:abstractNumId w:val="1"/>
  </w:num>
  <w:num w:numId="7">
    <w:abstractNumId w:val="9"/>
  </w:num>
  <w:num w:numId="8">
    <w:abstractNumId w:val="8"/>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M4NWQzMTU0NDA2NzI0NzE3NTQ2OTY3ODA5MjBlYzUifQ=="/>
  </w:docVars>
  <w:rsids>
    <w:rsidRoot w:val="00D31D50"/>
    <w:rsid w:val="00000ECC"/>
    <w:rsid w:val="000103EB"/>
    <w:rsid w:val="00014932"/>
    <w:rsid w:val="00017CD4"/>
    <w:rsid w:val="000227CF"/>
    <w:rsid w:val="00022E2C"/>
    <w:rsid w:val="00031281"/>
    <w:rsid w:val="00042886"/>
    <w:rsid w:val="00046899"/>
    <w:rsid w:val="00052749"/>
    <w:rsid w:val="00055749"/>
    <w:rsid w:val="000615B7"/>
    <w:rsid w:val="00072C22"/>
    <w:rsid w:val="000834A6"/>
    <w:rsid w:val="00087515"/>
    <w:rsid w:val="000876F2"/>
    <w:rsid w:val="00091307"/>
    <w:rsid w:val="000A2CC5"/>
    <w:rsid w:val="000A4F24"/>
    <w:rsid w:val="000B0F3D"/>
    <w:rsid w:val="000D63AC"/>
    <w:rsid w:val="000E2A30"/>
    <w:rsid w:val="000F405F"/>
    <w:rsid w:val="00130FE1"/>
    <w:rsid w:val="00132721"/>
    <w:rsid w:val="00134877"/>
    <w:rsid w:val="001533FD"/>
    <w:rsid w:val="00165F89"/>
    <w:rsid w:val="00166820"/>
    <w:rsid w:val="00167C54"/>
    <w:rsid w:val="00172885"/>
    <w:rsid w:val="00173DEA"/>
    <w:rsid w:val="00175F0F"/>
    <w:rsid w:val="00181438"/>
    <w:rsid w:val="001A3949"/>
    <w:rsid w:val="001B31BB"/>
    <w:rsid w:val="001B35CC"/>
    <w:rsid w:val="001B5939"/>
    <w:rsid w:val="001D5233"/>
    <w:rsid w:val="001D5860"/>
    <w:rsid w:val="001D6FF0"/>
    <w:rsid w:val="001E72C4"/>
    <w:rsid w:val="001F1D1A"/>
    <w:rsid w:val="00204B04"/>
    <w:rsid w:val="00206C8D"/>
    <w:rsid w:val="00230AD4"/>
    <w:rsid w:val="002361F7"/>
    <w:rsid w:val="00250491"/>
    <w:rsid w:val="00274A8F"/>
    <w:rsid w:val="0027551A"/>
    <w:rsid w:val="00277875"/>
    <w:rsid w:val="00280484"/>
    <w:rsid w:val="002A1BE1"/>
    <w:rsid w:val="002A7953"/>
    <w:rsid w:val="002C2ADD"/>
    <w:rsid w:val="002C599D"/>
    <w:rsid w:val="002D64CB"/>
    <w:rsid w:val="00306811"/>
    <w:rsid w:val="00323B36"/>
    <w:rsid w:val="00323B43"/>
    <w:rsid w:val="00326409"/>
    <w:rsid w:val="00330059"/>
    <w:rsid w:val="0033118C"/>
    <w:rsid w:val="00344447"/>
    <w:rsid w:val="00346E90"/>
    <w:rsid w:val="00347CBE"/>
    <w:rsid w:val="00355674"/>
    <w:rsid w:val="00375D5A"/>
    <w:rsid w:val="00382C68"/>
    <w:rsid w:val="00386F25"/>
    <w:rsid w:val="00387432"/>
    <w:rsid w:val="003907CE"/>
    <w:rsid w:val="00390BEA"/>
    <w:rsid w:val="003A1B83"/>
    <w:rsid w:val="003B0C70"/>
    <w:rsid w:val="003B2255"/>
    <w:rsid w:val="003C2A67"/>
    <w:rsid w:val="003D1BF9"/>
    <w:rsid w:val="003D339E"/>
    <w:rsid w:val="003D37D8"/>
    <w:rsid w:val="003E24AF"/>
    <w:rsid w:val="003F5133"/>
    <w:rsid w:val="004060A4"/>
    <w:rsid w:val="0041759A"/>
    <w:rsid w:val="00426133"/>
    <w:rsid w:val="004300A9"/>
    <w:rsid w:val="004326D2"/>
    <w:rsid w:val="004358AB"/>
    <w:rsid w:val="00444683"/>
    <w:rsid w:val="00450D59"/>
    <w:rsid w:val="00451872"/>
    <w:rsid w:val="00451EC4"/>
    <w:rsid w:val="00460A1F"/>
    <w:rsid w:val="00466DC7"/>
    <w:rsid w:val="004706DA"/>
    <w:rsid w:val="00473F47"/>
    <w:rsid w:val="00485EA2"/>
    <w:rsid w:val="00494EEB"/>
    <w:rsid w:val="004A087A"/>
    <w:rsid w:val="004B2379"/>
    <w:rsid w:val="004B399E"/>
    <w:rsid w:val="004B67F5"/>
    <w:rsid w:val="004E4DD2"/>
    <w:rsid w:val="004E725A"/>
    <w:rsid w:val="004F2831"/>
    <w:rsid w:val="004F3029"/>
    <w:rsid w:val="00506CBA"/>
    <w:rsid w:val="00507B53"/>
    <w:rsid w:val="00516EE2"/>
    <w:rsid w:val="005174F4"/>
    <w:rsid w:val="0052094B"/>
    <w:rsid w:val="00520D01"/>
    <w:rsid w:val="00526B0F"/>
    <w:rsid w:val="00533F7B"/>
    <w:rsid w:val="00541A5C"/>
    <w:rsid w:val="005429C1"/>
    <w:rsid w:val="00547587"/>
    <w:rsid w:val="0055113E"/>
    <w:rsid w:val="00560684"/>
    <w:rsid w:val="005747CC"/>
    <w:rsid w:val="005748FF"/>
    <w:rsid w:val="00580838"/>
    <w:rsid w:val="005A0BCC"/>
    <w:rsid w:val="005A4EE4"/>
    <w:rsid w:val="005C553C"/>
    <w:rsid w:val="005D3596"/>
    <w:rsid w:val="005F1B56"/>
    <w:rsid w:val="005F48A3"/>
    <w:rsid w:val="00603CB1"/>
    <w:rsid w:val="00604ACD"/>
    <w:rsid w:val="006167D3"/>
    <w:rsid w:val="0062254E"/>
    <w:rsid w:val="00640DAF"/>
    <w:rsid w:val="00655225"/>
    <w:rsid w:val="0069125A"/>
    <w:rsid w:val="006C0775"/>
    <w:rsid w:val="006C08F1"/>
    <w:rsid w:val="006C1BD7"/>
    <w:rsid w:val="006C423B"/>
    <w:rsid w:val="006C7097"/>
    <w:rsid w:val="006C78FA"/>
    <w:rsid w:val="006D2944"/>
    <w:rsid w:val="006E19A5"/>
    <w:rsid w:val="006F40F6"/>
    <w:rsid w:val="007064A5"/>
    <w:rsid w:val="00720286"/>
    <w:rsid w:val="0072030C"/>
    <w:rsid w:val="00727B9E"/>
    <w:rsid w:val="0073672D"/>
    <w:rsid w:val="00752781"/>
    <w:rsid w:val="00761934"/>
    <w:rsid w:val="007642A9"/>
    <w:rsid w:val="00765CFE"/>
    <w:rsid w:val="00774748"/>
    <w:rsid w:val="00781554"/>
    <w:rsid w:val="007A2358"/>
    <w:rsid w:val="007A4FAE"/>
    <w:rsid w:val="007B523C"/>
    <w:rsid w:val="007D3016"/>
    <w:rsid w:val="00810171"/>
    <w:rsid w:val="0081342C"/>
    <w:rsid w:val="00814549"/>
    <w:rsid w:val="00815063"/>
    <w:rsid w:val="00815347"/>
    <w:rsid w:val="00821D79"/>
    <w:rsid w:val="00822BB8"/>
    <w:rsid w:val="008253DA"/>
    <w:rsid w:val="00830034"/>
    <w:rsid w:val="00832DBB"/>
    <w:rsid w:val="00834DD5"/>
    <w:rsid w:val="008A1D0C"/>
    <w:rsid w:val="008B7726"/>
    <w:rsid w:val="008E18A9"/>
    <w:rsid w:val="008E2866"/>
    <w:rsid w:val="008E79B6"/>
    <w:rsid w:val="00907F33"/>
    <w:rsid w:val="009126C2"/>
    <w:rsid w:val="00926D7A"/>
    <w:rsid w:val="009342ED"/>
    <w:rsid w:val="00935C13"/>
    <w:rsid w:val="00952110"/>
    <w:rsid w:val="00965214"/>
    <w:rsid w:val="00965804"/>
    <w:rsid w:val="009774F1"/>
    <w:rsid w:val="009864E7"/>
    <w:rsid w:val="0099060D"/>
    <w:rsid w:val="0099325E"/>
    <w:rsid w:val="009A4CFB"/>
    <w:rsid w:val="009B1156"/>
    <w:rsid w:val="009B430D"/>
    <w:rsid w:val="009B5207"/>
    <w:rsid w:val="009B7B9A"/>
    <w:rsid w:val="009C3F4E"/>
    <w:rsid w:val="009E2AF3"/>
    <w:rsid w:val="009E3D40"/>
    <w:rsid w:val="009F19D2"/>
    <w:rsid w:val="00A00497"/>
    <w:rsid w:val="00A02C69"/>
    <w:rsid w:val="00A07945"/>
    <w:rsid w:val="00A15993"/>
    <w:rsid w:val="00A2338C"/>
    <w:rsid w:val="00A24C80"/>
    <w:rsid w:val="00A4213D"/>
    <w:rsid w:val="00A51B42"/>
    <w:rsid w:val="00A545B9"/>
    <w:rsid w:val="00A62FBE"/>
    <w:rsid w:val="00A82822"/>
    <w:rsid w:val="00A84082"/>
    <w:rsid w:val="00A95744"/>
    <w:rsid w:val="00AA3D79"/>
    <w:rsid w:val="00AB026D"/>
    <w:rsid w:val="00AC3B45"/>
    <w:rsid w:val="00AD27CB"/>
    <w:rsid w:val="00AD4D94"/>
    <w:rsid w:val="00AE160B"/>
    <w:rsid w:val="00AE74E6"/>
    <w:rsid w:val="00B122F6"/>
    <w:rsid w:val="00B15287"/>
    <w:rsid w:val="00B1589F"/>
    <w:rsid w:val="00B17B51"/>
    <w:rsid w:val="00B2156B"/>
    <w:rsid w:val="00B26AA0"/>
    <w:rsid w:val="00B26FCA"/>
    <w:rsid w:val="00B27890"/>
    <w:rsid w:val="00B32126"/>
    <w:rsid w:val="00B474F2"/>
    <w:rsid w:val="00B604F3"/>
    <w:rsid w:val="00B73AC2"/>
    <w:rsid w:val="00B80B06"/>
    <w:rsid w:val="00B82D99"/>
    <w:rsid w:val="00B83BB9"/>
    <w:rsid w:val="00B84130"/>
    <w:rsid w:val="00B95213"/>
    <w:rsid w:val="00BA3886"/>
    <w:rsid w:val="00BC0EFA"/>
    <w:rsid w:val="00BD0C5F"/>
    <w:rsid w:val="00BD22D1"/>
    <w:rsid w:val="00BD5FD7"/>
    <w:rsid w:val="00BE0342"/>
    <w:rsid w:val="00BE48B9"/>
    <w:rsid w:val="00BF1E69"/>
    <w:rsid w:val="00C1220E"/>
    <w:rsid w:val="00C15114"/>
    <w:rsid w:val="00C16169"/>
    <w:rsid w:val="00C25F52"/>
    <w:rsid w:val="00C27B3C"/>
    <w:rsid w:val="00C32E19"/>
    <w:rsid w:val="00C40054"/>
    <w:rsid w:val="00C4273D"/>
    <w:rsid w:val="00C52458"/>
    <w:rsid w:val="00C56C6F"/>
    <w:rsid w:val="00C60D06"/>
    <w:rsid w:val="00C70556"/>
    <w:rsid w:val="00C736CE"/>
    <w:rsid w:val="00C76B10"/>
    <w:rsid w:val="00C9230B"/>
    <w:rsid w:val="00CA314B"/>
    <w:rsid w:val="00CA3C71"/>
    <w:rsid w:val="00CA71AE"/>
    <w:rsid w:val="00CB1BE0"/>
    <w:rsid w:val="00CB7177"/>
    <w:rsid w:val="00CC0A3F"/>
    <w:rsid w:val="00CD01A7"/>
    <w:rsid w:val="00CD71D9"/>
    <w:rsid w:val="00CE6E40"/>
    <w:rsid w:val="00CF168B"/>
    <w:rsid w:val="00CF7822"/>
    <w:rsid w:val="00D151DF"/>
    <w:rsid w:val="00D20D43"/>
    <w:rsid w:val="00D214EC"/>
    <w:rsid w:val="00D31D50"/>
    <w:rsid w:val="00D46EC6"/>
    <w:rsid w:val="00D55998"/>
    <w:rsid w:val="00D577D4"/>
    <w:rsid w:val="00D70AA2"/>
    <w:rsid w:val="00D74DA7"/>
    <w:rsid w:val="00D75588"/>
    <w:rsid w:val="00D84ECC"/>
    <w:rsid w:val="00D86FA8"/>
    <w:rsid w:val="00D941EC"/>
    <w:rsid w:val="00DA0536"/>
    <w:rsid w:val="00DA7797"/>
    <w:rsid w:val="00DB7A10"/>
    <w:rsid w:val="00DC354F"/>
    <w:rsid w:val="00DD2DB3"/>
    <w:rsid w:val="00DE02BF"/>
    <w:rsid w:val="00DE3948"/>
    <w:rsid w:val="00DE48E8"/>
    <w:rsid w:val="00DF056B"/>
    <w:rsid w:val="00DF0D2A"/>
    <w:rsid w:val="00DF409D"/>
    <w:rsid w:val="00DF6DCE"/>
    <w:rsid w:val="00E13F1F"/>
    <w:rsid w:val="00E203C7"/>
    <w:rsid w:val="00E32D96"/>
    <w:rsid w:val="00E535FA"/>
    <w:rsid w:val="00E60AD8"/>
    <w:rsid w:val="00E7782B"/>
    <w:rsid w:val="00E819F9"/>
    <w:rsid w:val="00E825C1"/>
    <w:rsid w:val="00EA3114"/>
    <w:rsid w:val="00EA4B2A"/>
    <w:rsid w:val="00EA5693"/>
    <w:rsid w:val="00EA745A"/>
    <w:rsid w:val="00ED1168"/>
    <w:rsid w:val="00ED379A"/>
    <w:rsid w:val="00EE723F"/>
    <w:rsid w:val="00EF7BBE"/>
    <w:rsid w:val="00F00D41"/>
    <w:rsid w:val="00F01928"/>
    <w:rsid w:val="00F02398"/>
    <w:rsid w:val="00F13F41"/>
    <w:rsid w:val="00F15423"/>
    <w:rsid w:val="00F174E6"/>
    <w:rsid w:val="00F26BAF"/>
    <w:rsid w:val="00F26F51"/>
    <w:rsid w:val="00F32BDE"/>
    <w:rsid w:val="00F34E24"/>
    <w:rsid w:val="00F47DFF"/>
    <w:rsid w:val="00F754ED"/>
    <w:rsid w:val="00F82E96"/>
    <w:rsid w:val="00F853B4"/>
    <w:rsid w:val="00F8708F"/>
    <w:rsid w:val="00F96F30"/>
    <w:rsid w:val="00FA70AB"/>
    <w:rsid w:val="00FC5BFB"/>
    <w:rsid w:val="00FE0402"/>
    <w:rsid w:val="01C30318"/>
    <w:rsid w:val="036F6D40"/>
    <w:rsid w:val="06253BA3"/>
    <w:rsid w:val="0BB3325D"/>
    <w:rsid w:val="0D883546"/>
    <w:rsid w:val="0F995F82"/>
    <w:rsid w:val="17076F0D"/>
    <w:rsid w:val="172D2A29"/>
    <w:rsid w:val="1D792975"/>
    <w:rsid w:val="1EED300E"/>
    <w:rsid w:val="21765737"/>
    <w:rsid w:val="224F4879"/>
    <w:rsid w:val="23451E97"/>
    <w:rsid w:val="2C7761BE"/>
    <w:rsid w:val="2CF26AF7"/>
    <w:rsid w:val="3483701E"/>
    <w:rsid w:val="37305C75"/>
    <w:rsid w:val="3A3252A1"/>
    <w:rsid w:val="43FC5011"/>
    <w:rsid w:val="470A6C12"/>
    <w:rsid w:val="520B50A3"/>
    <w:rsid w:val="54AF35FF"/>
    <w:rsid w:val="57BC4D0A"/>
    <w:rsid w:val="5A6C491F"/>
    <w:rsid w:val="5AFE0BCB"/>
    <w:rsid w:val="6248483D"/>
    <w:rsid w:val="67FD2412"/>
    <w:rsid w:val="69A72062"/>
    <w:rsid w:val="6F32570B"/>
    <w:rsid w:val="70700B38"/>
    <w:rsid w:val="723B30E9"/>
    <w:rsid w:val="7B9E62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widowControl w:val="0"/>
      <w:adjustRightInd/>
      <w:snapToGrid/>
      <w:spacing w:before="260" w:after="260" w:line="416" w:lineRule="auto"/>
      <w:jc w:val="both"/>
      <w:outlineLvl w:val="1"/>
    </w:pPr>
    <w:rPr>
      <w:rFonts w:asciiTheme="majorHAnsi" w:hAnsiTheme="majorHAnsi" w:eastAsiaTheme="majorEastAsia" w:cstheme="majorBidi"/>
      <w:b/>
      <w:bCs/>
      <w:position w:val="-6"/>
      <w:sz w:val="32"/>
      <w:szCs w:val="32"/>
    </w:rPr>
  </w:style>
  <w:style w:type="paragraph" w:styleId="4">
    <w:name w:val="heading 3"/>
    <w:basedOn w:val="1"/>
    <w:next w:val="5"/>
    <w:link w:val="24"/>
    <w:qFormat/>
    <w:uiPriority w:val="0"/>
    <w:pPr>
      <w:keepNext/>
      <w:widowControl w:val="0"/>
      <w:adjustRightInd/>
      <w:snapToGrid/>
      <w:spacing w:after="0"/>
      <w:jc w:val="both"/>
      <w:outlineLvl w:val="2"/>
    </w:pPr>
    <w:rPr>
      <w:rFonts w:ascii="宋体" w:hAnsi="Times New Roman" w:eastAsia="宋体" w:cs="Times New Roman"/>
      <w:b/>
      <w:kern w:val="2"/>
      <w:sz w:val="24"/>
      <w:szCs w:val="20"/>
    </w:rPr>
  </w:style>
  <w:style w:type="paragraph" w:styleId="6">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31"/>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semiHidden/>
    <w:unhideWhenUsed/>
    <w:qFormat/>
    <w:uiPriority w:val="99"/>
    <w:pPr>
      <w:ind w:firstLine="420" w:firstLineChars="200"/>
    </w:pPr>
  </w:style>
  <w:style w:type="paragraph" w:styleId="8">
    <w:name w:val="Document Map"/>
    <w:basedOn w:val="1"/>
    <w:link w:val="21"/>
    <w:semiHidden/>
    <w:unhideWhenUsed/>
    <w:qFormat/>
    <w:uiPriority w:val="99"/>
    <w:rPr>
      <w:rFonts w:ascii="宋体" w:eastAsia="宋体"/>
      <w:sz w:val="18"/>
      <w:szCs w:val="18"/>
    </w:rPr>
  </w:style>
  <w:style w:type="paragraph" w:styleId="9">
    <w:name w:val="Date"/>
    <w:basedOn w:val="1"/>
    <w:next w:val="1"/>
    <w:link w:val="37"/>
    <w:semiHidden/>
    <w:unhideWhenUsed/>
    <w:qFormat/>
    <w:uiPriority w:val="99"/>
    <w:pPr>
      <w:ind w:left="100" w:leftChars="2500"/>
    </w:pPr>
  </w:style>
  <w:style w:type="paragraph" w:styleId="10">
    <w:name w:val="Balloon Text"/>
    <w:basedOn w:val="1"/>
    <w:link w:val="22"/>
    <w:semiHidden/>
    <w:unhideWhenUsed/>
    <w:qFormat/>
    <w:uiPriority w:val="99"/>
    <w:pPr>
      <w:spacing w:after="0"/>
    </w:pPr>
    <w:rPr>
      <w:sz w:val="18"/>
      <w:szCs w:val="18"/>
    </w:rPr>
  </w:style>
  <w:style w:type="paragraph" w:styleId="11">
    <w:name w:val="footer"/>
    <w:basedOn w:val="1"/>
    <w:link w:val="26"/>
    <w:unhideWhenUsed/>
    <w:qFormat/>
    <w:uiPriority w:val="99"/>
    <w:pPr>
      <w:tabs>
        <w:tab w:val="center" w:pos="4153"/>
        <w:tab w:val="right" w:pos="8306"/>
      </w:tabs>
    </w:pPr>
    <w:rPr>
      <w:sz w:val="18"/>
      <w:szCs w:val="18"/>
    </w:rPr>
  </w:style>
  <w:style w:type="paragraph" w:styleId="12">
    <w:name w:val="header"/>
    <w:basedOn w:val="1"/>
    <w:link w:val="25"/>
    <w:unhideWhenUsed/>
    <w:qFormat/>
    <w:uiPriority w:val="99"/>
    <w:pPr>
      <w:pBdr>
        <w:bottom w:val="single" w:color="auto" w:sz="6" w:space="1"/>
      </w:pBdr>
      <w:tabs>
        <w:tab w:val="center" w:pos="4153"/>
        <w:tab w:val="right" w:pos="8306"/>
      </w:tabs>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Title"/>
    <w:basedOn w:val="1"/>
    <w:next w:val="1"/>
    <w:link w:val="19"/>
    <w:qFormat/>
    <w:uiPriority w:val="0"/>
    <w:pPr>
      <w:widowControl w:val="0"/>
      <w:adjustRightInd/>
      <w:snapToGrid/>
      <w:spacing w:before="240" w:after="60"/>
      <w:jc w:val="center"/>
      <w:outlineLvl w:val="0"/>
    </w:pPr>
    <w:rPr>
      <w:rFonts w:ascii="Cambria" w:hAnsi="Cambria" w:cs="Times New Roman"/>
      <w:b/>
      <w:bCs/>
      <w:sz w:val="32"/>
      <w:szCs w:val="32"/>
    </w:r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customStyle="1" w:styleId="19">
    <w:name w:val="标题 字符"/>
    <w:link w:val="15"/>
    <w:qFormat/>
    <w:uiPriority w:val="0"/>
    <w:rPr>
      <w:rFonts w:ascii="Cambria" w:hAnsi="Cambria" w:cs="Times New Roman"/>
      <w:b/>
      <w:bCs/>
      <w:sz w:val="32"/>
      <w:szCs w:val="32"/>
    </w:rPr>
  </w:style>
  <w:style w:type="character" w:customStyle="1" w:styleId="20">
    <w:name w:val="标题 Char1"/>
    <w:basedOn w:val="17"/>
    <w:qFormat/>
    <w:uiPriority w:val="10"/>
    <w:rPr>
      <w:rFonts w:eastAsia="宋体" w:asciiTheme="majorHAnsi" w:hAnsiTheme="majorHAnsi" w:cstheme="majorBidi"/>
      <w:b/>
      <w:bCs/>
      <w:sz w:val="32"/>
      <w:szCs w:val="32"/>
    </w:rPr>
  </w:style>
  <w:style w:type="character" w:customStyle="1" w:styleId="21">
    <w:name w:val="文档结构图 字符"/>
    <w:basedOn w:val="17"/>
    <w:link w:val="8"/>
    <w:semiHidden/>
    <w:qFormat/>
    <w:uiPriority w:val="99"/>
    <w:rPr>
      <w:rFonts w:ascii="宋体" w:hAnsi="Tahoma" w:eastAsia="宋体"/>
      <w:sz w:val="18"/>
      <w:szCs w:val="18"/>
    </w:rPr>
  </w:style>
  <w:style w:type="character" w:customStyle="1" w:styleId="22">
    <w:name w:val="批注框文本 字符"/>
    <w:basedOn w:val="17"/>
    <w:link w:val="10"/>
    <w:semiHidden/>
    <w:qFormat/>
    <w:uiPriority w:val="99"/>
    <w:rPr>
      <w:rFonts w:ascii="Tahoma" w:hAnsi="Tahoma"/>
      <w:sz w:val="18"/>
      <w:szCs w:val="18"/>
    </w:rPr>
  </w:style>
  <w:style w:type="character" w:customStyle="1" w:styleId="23">
    <w:name w:val="标题 2 字符"/>
    <w:basedOn w:val="17"/>
    <w:link w:val="3"/>
    <w:qFormat/>
    <w:uiPriority w:val="9"/>
    <w:rPr>
      <w:rFonts w:asciiTheme="majorHAnsi" w:hAnsiTheme="majorHAnsi" w:eastAsiaTheme="majorEastAsia" w:cstheme="majorBidi"/>
      <w:b/>
      <w:bCs/>
      <w:position w:val="-6"/>
      <w:sz w:val="32"/>
      <w:szCs w:val="32"/>
    </w:rPr>
  </w:style>
  <w:style w:type="character" w:customStyle="1" w:styleId="24">
    <w:name w:val="标题 3 字符"/>
    <w:basedOn w:val="17"/>
    <w:link w:val="4"/>
    <w:qFormat/>
    <w:uiPriority w:val="0"/>
    <w:rPr>
      <w:rFonts w:ascii="宋体" w:hAnsi="Times New Roman" w:eastAsia="宋体" w:cs="Times New Roman"/>
      <w:b/>
      <w:kern w:val="2"/>
      <w:sz w:val="24"/>
      <w:szCs w:val="20"/>
    </w:rPr>
  </w:style>
  <w:style w:type="character" w:customStyle="1" w:styleId="25">
    <w:name w:val="页眉 字符"/>
    <w:basedOn w:val="17"/>
    <w:link w:val="12"/>
    <w:qFormat/>
    <w:uiPriority w:val="99"/>
    <w:rPr>
      <w:rFonts w:ascii="Tahoma" w:hAnsi="Tahoma"/>
      <w:sz w:val="18"/>
      <w:szCs w:val="18"/>
    </w:rPr>
  </w:style>
  <w:style w:type="character" w:customStyle="1" w:styleId="26">
    <w:name w:val="页脚 字符"/>
    <w:basedOn w:val="17"/>
    <w:link w:val="11"/>
    <w:qFormat/>
    <w:uiPriority w:val="99"/>
    <w:rPr>
      <w:rFonts w:ascii="Tahoma" w:hAnsi="Tahoma"/>
      <w:sz w:val="18"/>
      <w:szCs w:val="18"/>
    </w:rPr>
  </w:style>
  <w:style w:type="character" w:customStyle="1" w:styleId="27">
    <w:name w:val="标题 1 字符"/>
    <w:basedOn w:val="17"/>
    <w:link w:val="2"/>
    <w:qFormat/>
    <w:uiPriority w:val="9"/>
    <w:rPr>
      <w:rFonts w:ascii="Tahoma" w:hAnsi="Tahoma"/>
      <w:b/>
      <w:bCs/>
      <w:kern w:val="44"/>
      <w:sz w:val="44"/>
      <w:szCs w:val="44"/>
    </w:rPr>
  </w:style>
  <w:style w:type="paragraph" w:styleId="28">
    <w:name w:val="List Paragraph"/>
    <w:basedOn w:val="1"/>
    <w:qFormat/>
    <w:uiPriority w:val="34"/>
    <w:pPr>
      <w:ind w:firstLine="420" w:firstLineChars="200"/>
    </w:pPr>
  </w:style>
  <w:style w:type="paragraph" w:customStyle="1" w:styleId="29">
    <w:name w:val="zxy_检测手册_图"/>
    <w:qFormat/>
    <w:uiPriority w:val="0"/>
    <w:pPr>
      <w:spacing w:beforeLines="50" w:afterLines="50"/>
      <w:jc w:val="center"/>
    </w:pPr>
    <w:rPr>
      <w:rFonts w:ascii="宋体" w:hAnsi="Times New Roman" w:eastAsia="宋体" w:cs="Times New Roman"/>
      <w:b/>
      <w:kern w:val="2"/>
      <w:sz w:val="21"/>
      <w:lang w:val="en-US" w:eastAsia="zh-CN" w:bidi="ar-SA"/>
    </w:rPr>
  </w:style>
  <w:style w:type="character" w:customStyle="1" w:styleId="30">
    <w:name w:val="标题 4 字符"/>
    <w:basedOn w:val="17"/>
    <w:link w:val="6"/>
    <w:qFormat/>
    <w:uiPriority w:val="9"/>
    <w:rPr>
      <w:rFonts w:asciiTheme="majorHAnsi" w:hAnsiTheme="majorHAnsi" w:eastAsiaTheme="majorEastAsia" w:cstheme="majorBidi"/>
      <w:b/>
      <w:bCs/>
      <w:sz w:val="28"/>
      <w:szCs w:val="28"/>
    </w:rPr>
  </w:style>
  <w:style w:type="character" w:customStyle="1" w:styleId="31">
    <w:name w:val="标题 5 字符"/>
    <w:basedOn w:val="17"/>
    <w:link w:val="7"/>
    <w:qFormat/>
    <w:uiPriority w:val="9"/>
    <w:rPr>
      <w:rFonts w:ascii="Tahoma" w:hAnsi="Tahoma"/>
      <w:b/>
      <w:bCs/>
      <w:sz w:val="28"/>
      <w:szCs w:val="28"/>
    </w:rPr>
  </w:style>
  <w:style w:type="paragraph" w:customStyle="1" w:styleId="32">
    <w:name w:val="一级条标题"/>
    <w:next w:val="1"/>
    <w:qFormat/>
    <w:uiPriority w:val="0"/>
    <w:pPr>
      <w:tabs>
        <w:tab w:val="left" w:pos="360"/>
      </w:tabs>
      <w:spacing w:beforeLines="50" w:afterLines="50"/>
      <w:outlineLvl w:val="2"/>
    </w:pPr>
    <w:rPr>
      <w:rFonts w:ascii="黑体" w:hAnsi="Times New Roman" w:eastAsia="黑体" w:cs="Times New Roman"/>
      <w:sz w:val="21"/>
      <w:lang w:val="en-US" w:eastAsia="zh-CN" w:bidi="ar-SA"/>
    </w:rPr>
  </w:style>
  <w:style w:type="paragraph" w:customStyle="1" w:styleId="33">
    <w:name w:val="样式2"/>
    <w:basedOn w:val="1"/>
    <w:qFormat/>
    <w:uiPriority w:val="0"/>
    <w:pPr>
      <w:widowControl w:val="0"/>
      <w:snapToGrid/>
      <w:spacing w:before="156" w:beforeLines="50" w:after="0" w:line="300" w:lineRule="auto"/>
      <w:textAlignment w:val="baseline"/>
    </w:pPr>
    <w:rPr>
      <w:rFonts w:ascii="黑体" w:hAnsi="黑体" w:eastAsia="宋体" w:cs="Times New Roman"/>
      <w:bCs/>
      <w:sz w:val="18"/>
      <w:szCs w:val="18"/>
    </w:rPr>
  </w:style>
  <w:style w:type="paragraph" w:customStyle="1" w:styleId="34">
    <w:name w:val="WPSOffice手动目录 1"/>
    <w:qFormat/>
    <w:uiPriority w:val="0"/>
    <w:rPr>
      <w:rFonts w:ascii="Times New Roman" w:hAnsi="Times New Roman" w:eastAsia="宋体" w:cs="Times New Roman"/>
      <w:lang w:val="en-US" w:eastAsia="zh-CN" w:bidi="ar-SA"/>
    </w:rPr>
  </w:style>
  <w:style w:type="paragraph" w:customStyle="1" w:styleId="3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6">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7">
    <w:name w:val="日期 字符"/>
    <w:basedOn w:val="17"/>
    <w:link w:val="9"/>
    <w:semiHidden/>
    <w:qFormat/>
    <w:uiPriority w:val="99"/>
    <w:rPr>
      <w:rFonts w:ascii="Tahoma" w:hAnsi="Tahoma" w:eastAsia="微软雅黑"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image" Target="media/image49.png"/><Relationship Id="rId54" Type="http://schemas.openxmlformats.org/officeDocument/2006/relationships/image" Target="media/image48.jpe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DC4B7-BA7B-4CE8-AF49-A5701270659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29</Pages>
  <Words>6529</Words>
  <Characters>6977</Characters>
  <Lines>19</Lines>
  <Paragraphs>17</Paragraphs>
  <TotalTime>0</TotalTime>
  <ScaleCrop>false</ScaleCrop>
  <LinksUpToDate>false</LinksUpToDate>
  <CharactersWithSpaces>7424</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2021-03-16T02:17:00Z</dcterms:created>
  <dc:creator>Administrator</dc:creator>
  <cp:lastModifiedBy>叶曼</cp:lastModifiedBy>
  <cp:lastPrinted>2021-08-30T02:53:00Z</cp:lastPrinted>
  <dcterms:modified xsi:type="dcterms:W3CDTF">2022-06-06T07:34:15Z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896572D5585B497DA6B376BC68B3A16D</vt:lpwstr>
  </property>
</Properties>
</file>